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931B93" w14:textId="77777777" w:rsidR="001C78BE" w:rsidRDefault="001C78BE"/>
    <w:p w14:paraId="0E958BAE" w14:textId="77777777" w:rsidR="001C78BE" w:rsidRDefault="007373EC">
      <w:r>
        <w:rPr>
          <w:noProof/>
        </w:rPr>
        <w:drawing>
          <wp:anchor distT="0" distB="0" distL="114300" distR="114300" simplePos="0" relativeHeight="251658240" behindDoc="0" locked="0" layoutInCell="1" hidden="0" allowOverlap="1" wp14:anchorId="6B7111DC" wp14:editId="6BC712FD">
            <wp:simplePos x="0" y="0"/>
            <wp:positionH relativeFrom="margin">
              <wp:posOffset>1721485</wp:posOffset>
            </wp:positionH>
            <wp:positionV relativeFrom="page">
              <wp:posOffset>1314450</wp:posOffset>
            </wp:positionV>
            <wp:extent cx="2383790" cy="1287145"/>
            <wp:effectExtent l="0" t="0" r="0" b="0"/>
            <wp:wrapNone/>
            <wp:docPr id="4" name="image1.jpg" descr="mtjpeg new"/>
            <wp:cNvGraphicFramePr/>
            <a:graphic xmlns:a="http://schemas.openxmlformats.org/drawingml/2006/main">
              <a:graphicData uri="http://schemas.openxmlformats.org/drawingml/2006/picture">
                <pic:pic xmlns:pic="http://schemas.openxmlformats.org/drawingml/2006/picture">
                  <pic:nvPicPr>
                    <pic:cNvPr id="0" name="image1.jpg" descr="mtjpeg new"/>
                    <pic:cNvPicPr preferRelativeResize="0"/>
                  </pic:nvPicPr>
                  <pic:blipFill>
                    <a:blip r:embed="rId8"/>
                    <a:srcRect/>
                    <a:stretch>
                      <a:fillRect/>
                    </a:stretch>
                  </pic:blipFill>
                  <pic:spPr>
                    <a:xfrm>
                      <a:off x="0" y="0"/>
                      <a:ext cx="2383790" cy="1287145"/>
                    </a:xfrm>
                    <a:prstGeom prst="rect">
                      <a:avLst/>
                    </a:prstGeom>
                    <a:ln/>
                  </pic:spPr>
                </pic:pic>
              </a:graphicData>
            </a:graphic>
          </wp:anchor>
        </w:drawing>
      </w:r>
    </w:p>
    <w:p w14:paraId="1A1C4B4F" w14:textId="77777777" w:rsidR="001C78BE" w:rsidRDefault="001C78BE"/>
    <w:p w14:paraId="4A81D8E9" w14:textId="77777777" w:rsidR="001C78BE" w:rsidRDefault="001C78BE"/>
    <w:p w14:paraId="726B39DC" w14:textId="77777777" w:rsidR="001C78BE" w:rsidRDefault="001C78BE"/>
    <w:p w14:paraId="1697973F" w14:textId="77777777" w:rsidR="001C78BE" w:rsidRDefault="001C78BE"/>
    <w:p w14:paraId="50921C22" w14:textId="77777777" w:rsidR="001C78BE" w:rsidRDefault="001C78BE"/>
    <w:p w14:paraId="104E32CD" w14:textId="77777777" w:rsidR="001C78BE" w:rsidRDefault="001C78BE"/>
    <w:p w14:paraId="22FF8BE9" w14:textId="77777777" w:rsidR="001C78BE" w:rsidRDefault="007373EC">
      <w:pPr>
        <w:pBdr>
          <w:top w:val="nil"/>
          <w:left w:val="nil"/>
          <w:bottom w:val="nil"/>
          <w:right w:val="nil"/>
          <w:between w:val="nil"/>
        </w:pBdr>
        <w:spacing w:after="120" w:line="240" w:lineRule="auto"/>
        <w:jc w:val="center"/>
        <w:rPr>
          <w:rFonts w:ascii="Arial" w:eastAsia="Arial" w:hAnsi="Arial" w:cs="Arial"/>
          <w:b/>
          <w:color w:val="000000"/>
          <w:sz w:val="72"/>
          <w:szCs w:val="72"/>
        </w:rPr>
      </w:pPr>
      <w:r>
        <w:rPr>
          <w:rFonts w:ascii="Arial" w:eastAsia="Arial" w:hAnsi="Arial" w:cs="Arial"/>
          <w:b/>
          <w:color w:val="000000"/>
          <w:sz w:val="72"/>
          <w:szCs w:val="72"/>
        </w:rPr>
        <w:t>Relationships and Sex Education (RSE) policy</w:t>
      </w:r>
    </w:p>
    <w:p w14:paraId="40A72E47" w14:textId="77777777" w:rsidR="001C78BE" w:rsidRDefault="001C78BE">
      <w:pPr>
        <w:pBdr>
          <w:top w:val="nil"/>
          <w:left w:val="nil"/>
          <w:bottom w:val="nil"/>
          <w:right w:val="nil"/>
          <w:between w:val="nil"/>
        </w:pBdr>
        <w:spacing w:after="120" w:line="240" w:lineRule="auto"/>
        <w:jc w:val="center"/>
        <w:rPr>
          <w:rFonts w:ascii="Arial" w:eastAsia="Arial" w:hAnsi="Arial" w:cs="Arial"/>
          <w:b/>
          <w:color w:val="000000"/>
          <w:sz w:val="72"/>
          <w:szCs w:val="72"/>
        </w:rPr>
      </w:pPr>
    </w:p>
    <w:p w14:paraId="68A74251" w14:textId="77777777" w:rsidR="001C78BE" w:rsidRDefault="001C78BE">
      <w:pPr>
        <w:pBdr>
          <w:top w:val="nil"/>
          <w:left w:val="nil"/>
          <w:bottom w:val="nil"/>
          <w:right w:val="nil"/>
          <w:between w:val="nil"/>
        </w:pBdr>
        <w:spacing w:after="120" w:line="240" w:lineRule="auto"/>
        <w:jc w:val="center"/>
        <w:rPr>
          <w:rFonts w:ascii="Arial" w:eastAsia="Arial" w:hAnsi="Arial" w:cs="Arial"/>
          <w:b/>
          <w:color w:val="000000"/>
          <w:sz w:val="72"/>
          <w:szCs w:val="72"/>
        </w:rPr>
      </w:pPr>
    </w:p>
    <w:p w14:paraId="73A8062C" w14:textId="77777777" w:rsidR="001C78BE" w:rsidRDefault="001C78BE">
      <w:pPr>
        <w:pBdr>
          <w:top w:val="nil"/>
          <w:left w:val="nil"/>
          <w:bottom w:val="nil"/>
          <w:right w:val="nil"/>
          <w:between w:val="nil"/>
        </w:pBdr>
        <w:spacing w:after="120" w:line="240" w:lineRule="auto"/>
        <w:jc w:val="center"/>
        <w:rPr>
          <w:rFonts w:ascii="Arial" w:eastAsia="Arial" w:hAnsi="Arial" w:cs="Arial"/>
          <w:b/>
          <w:color w:val="000000"/>
          <w:sz w:val="72"/>
          <w:szCs w:val="72"/>
        </w:rPr>
      </w:pPr>
    </w:p>
    <w:p w14:paraId="1001C3A4" w14:textId="77777777" w:rsidR="001C78BE" w:rsidRDefault="001C78BE">
      <w:pPr>
        <w:pBdr>
          <w:top w:val="nil"/>
          <w:left w:val="nil"/>
          <w:bottom w:val="nil"/>
          <w:right w:val="nil"/>
          <w:between w:val="nil"/>
        </w:pBdr>
        <w:spacing w:after="120" w:line="240" w:lineRule="auto"/>
        <w:jc w:val="center"/>
        <w:rPr>
          <w:rFonts w:ascii="Arial" w:eastAsia="Arial" w:hAnsi="Arial" w:cs="Arial"/>
          <w:b/>
          <w:color w:val="000000"/>
          <w:sz w:val="72"/>
          <w:szCs w:val="72"/>
        </w:rPr>
      </w:pPr>
    </w:p>
    <w:p w14:paraId="2EBB3595" w14:textId="77777777" w:rsidR="001C78BE" w:rsidRDefault="001C78BE">
      <w:pPr>
        <w:pBdr>
          <w:top w:val="nil"/>
          <w:left w:val="nil"/>
          <w:bottom w:val="nil"/>
          <w:right w:val="nil"/>
          <w:between w:val="nil"/>
        </w:pBdr>
        <w:spacing w:after="120" w:line="240" w:lineRule="auto"/>
        <w:jc w:val="center"/>
        <w:rPr>
          <w:rFonts w:ascii="Arial" w:eastAsia="Arial" w:hAnsi="Arial" w:cs="Arial"/>
          <w:b/>
          <w:color w:val="000000"/>
          <w:sz w:val="72"/>
          <w:szCs w:val="72"/>
        </w:rPr>
      </w:pPr>
    </w:p>
    <w:p w14:paraId="5F036826" w14:textId="77777777" w:rsidR="001C78BE" w:rsidRDefault="001C78BE">
      <w:pPr>
        <w:pBdr>
          <w:top w:val="nil"/>
          <w:left w:val="nil"/>
          <w:bottom w:val="nil"/>
          <w:right w:val="nil"/>
          <w:between w:val="nil"/>
        </w:pBdr>
        <w:spacing w:after="120" w:line="240" w:lineRule="auto"/>
        <w:jc w:val="center"/>
        <w:rPr>
          <w:rFonts w:ascii="Arial" w:eastAsia="Arial" w:hAnsi="Arial" w:cs="Arial"/>
          <w:b/>
          <w:color w:val="000000"/>
          <w:sz w:val="72"/>
          <w:szCs w:val="72"/>
        </w:rPr>
      </w:pPr>
    </w:p>
    <w:p w14:paraId="20BF5D89" w14:textId="77777777" w:rsidR="001C78BE" w:rsidRDefault="001C78BE">
      <w:pPr>
        <w:pBdr>
          <w:top w:val="nil"/>
          <w:left w:val="nil"/>
          <w:bottom w:val="nil"/>
          <w:right w:val="nil"/>
          <w:between w:val="nil"/>
        </w:pBdr>
        <w:spacing w:after="120" w:line="240" w:lineRule="auto"/>
        <w:jc w:val="center"/>
        <w:rPr>
          <w:rFonts w:ascii="Arial" w:eastAsia="Arial" w:hAnsi="Arial" w:cs="Arial"/>
          <w:b/>
          <w:color w:val="000000"/>
          <w:sz w:val="72"/>
          <w:szCs w:val="72"/>
        </w:rPr>
      </w:pPr>
    </w:p>
    <w:p w14:paraId="6874218A" w14:textId="77777777" w:rsidR="001C78BE" w:rsidRDefault="001C78BE">
      <w:pPr>
        <w:pBdr>
          <w:top w:val="nil"/>
          <w:left w:val="nil"/>
          <w:bottom w:val="nil"/>
          <w:right w:val="nil"/>
          <w:between w:val="nil"/>
        </w:pBdr>
        <w:spacing w:after="120" w:line="240" w:lineRule="auto"/>
        <w:jc w:val="center"/>
        <w:rPr>
          <w:rFonts w:ascii="Arial" w:eastAsia="Arial" w:hAnsi="Arial" w:cs="Arial"/>
          <w:b/>
          <w:color w:val="000000"/>
          <w:sz w:val="72"/>
          <w:szCs w:val="72"/>
        </w:rPr>
      </w:pPr>
    </w:p>
    <w:p w14:paraId="4A37A3FE" w14:textId="77777777" w:rsidR="001C78BE" w:rsidRDefault="001C78BE"/>
    <w:p w14:paraId="539B2096" w14:textId="77777777" w:rsidR="001C78BE" w:rsidRDefault="007373EC">
      <w:pPr>
        <w:rPr>
          <w:color w:val="44546A"/>
          <w:sz w:val="32"/>
          <w:szCs w:val="32"/>
        </w:rPr>
      </w:pPr>
      <w:r>
        <w:rPr>
          <w:color w:val="44546A"/>
          <w:sz w:val="32"/>
          <w:szCs w:val="32"/>
        </w:rPr>
        <w:lastRenderedPageBreak/>
        <w:t>1. Aims</w:t>
      </w:r>
    </w:p>
    <w:p w14:paraId="013E081E" w14:textId="77777777" w:rsidR="001C78BE" w:rsidRDefault="007373EC">
      <w:pPr>
        <w:rPr>
          <w:color w:val="000000"/>
          <w:sz w:val="20"/>
          <w:szCs w:val="20"/>
        </w:rPr>
      </w:pPr>
      <w:r>
        <w:rPr>
          <w:color w:val="000000"/>
          <w:sz w:val="20"/>
          <w:szCs w:val="20"/>
        </w:rPr>
        <w:t>The aims of relationships and sex education (RSE) at Mount Tamar School are to:</w:t>
      </w:r>
    </w:p>
    <w:p w14:paraId="43CA1069" w14:textId="77777777" w:rsidR="001C78BE" w:rsidRDefault="007373EC">
      <w:pPr>
        <w:numPr>
          <w:ilvl w:val="0"/>
          <w:numId w:val="1"/>
        </w:numPr>
        <w:pBdr>
          <w:top w:val="nil"/>
          <w:left w:val="nil"/>
          <w:bottom w:val="nil"/>
          <w:right w:val="nil"/>
          <w:between w:val="nil"/>
        </w:pBdr>
        <w:spacing w:before="248" w:after="0"/>
        <w:rPr>
          <w:color w:val="000000"/>
          <w:sz w:val="20"/>
          <w:szCs w:val="20"/>
        </w:rPr>
      </w:pPr>
      <w:r>
        <w:rPr>
          <w:color w:val="000000"/>
          <w:sz w:val="20"/>
          <w:szCs w:val="20"/>
        </w:rPr>
        <w:t>Provide</w:t>
      </w:r>
      <w:r>
        <w:rPr>
          <w:color w:val="000000"/>
          <w:sz w:val="20"/>
          <w:szCs w:val="20"/>
        </w:rPr>
        <w:t xml:space="preserve"> a trauma informed f</w:t>
      </w:r>
      <w:r>
        <w:rPr>
          <w:color w:val="000000"/>
          <w:sz w:val="20"/>
          <w:szCs w:val="20"/>
        </w:rPr>
        <w:t xml:space="preserve">ramework in which sensitive discussions can take </w:t>
      </w:r>
      <w:proofErr w:type="gramStart"/>
      <w:r>
        <w:rPr>
          <w:color w:val="000000"/>
          <w:sz w:val="20"/>
          <w:szCs w:val="20"/>
        </w:rPr>
        <w:t>place</w:t>
      </w:r>
      <w:proofErr w:type="gramEnd"/>
    </w:p>
    <w:p w14:paraId="39E457C0" w14:textId="77777777" w:rsidR="001C78BE" w:rsidRDefault="007373EC">
      <w:pPr>
        <w:numPr>
          <w:ilvl w:val="0"/>
          <w:numId w:val="1"/>
        </w:numPr>
        <w:pBdr>
          <w:top w:val="nil"/>
          <w:left w:val="nil"/>
          <w:bottom w:val="nil"/>
          <w:right w:val="nil"/>
          <w:between w:val="nil"/>
        </w:pBdr>
        <w:spacing w:after="0"/>
        <w:rPr>
          <w:color w:val="000000"/>
          <w:sz w:val="20"/>
          <w:szCs w:val="20"/>
        </w:rPr>
      </w:pPr>
      <w:r>
        <w:rPr>
          <w:color w:val="000000"/>
          <w:sz w:val="20"/>
          <w:szCs w:val="20"/>
        </w:rPr>
        <w:t xml:space="preserve">Prepare pupils for puberty, and give them an understanding of sexual development and the importance of health, including sexual health, and </w:t>
      </w:r>
      <w:proofErr w:type="gramStart"/>
      <w:r>
        <w:rPr>
          <w:color w:val="000000"/>
          <w:sz w:val="20"/>
          <w:szCs w:val="20"/>
        </w:rPr>
        <w:t>hygiene</w:t>
      </w:r>
      <w:proofErr w:type="gramEnd"/>
    </w:p>
    <w:p w14:paraId="08072A42" w14:textId="77777777" w:rsidR="001C78BE" w:rsidRDefault="007373EC">
      <w:pPr>
        <w:numPr>
          <w:ilvl w:val="0"/>
          <w:numId w:val="1"/>
        </w:numPr>
        <w:pBdr>
          <w:top w:val="nil"/>
          <w:left w:val="nil"/>
          <w:bottom w:val="nil"/>
          <w:right w:val="nil"/>
          <w:between w:val="nil"/>
        </w:pBdr>
        <w:spacing w:after="0"/>
        <w:rPr>
          <w:color w:val="000000"/>
          <w:sz w:val="20"/>
          <w:szCs w:val="20"/>
        </w:rPr>
      </w:pPr>
      <w:r>
        <w:rPr>
          <w:color w:val="000000"/>
          <w:sz w:val="20"/>
          <w:szCs w:val="20"/>
        </w:rPr>
        <w:t>Help pupils develop feelings of self-respect, confide</w:t>
      </w:r>
      <w:r>
        <w:rPr>
          <w:color w:val="000000"/>
          <w:sz w:val="20"/>
          <w:szCs w:val="20"/>
        </w:rPr>
        <w:t xml:space="preserve">nce and </w:t>
      </w:r>
      <w:proofErr w:type="gramStart"/>
      <w:r>
        <w:rPr>
          <w:color w:val="000000"/>
          <w:sz w:val="20"/>
          <w:szCs w:val="20"/>
        </w:rPr>
        <w:t>empathy</w:t>
      </w:r>
      <w:proofErr w:type="gramEnd"/>
    </w:p>
    <w:p w14:paraId="15ECE0B9" w14:textId="77777777" w:rsidR="001C78BE" w:rsidRDefault="007373EC">
      <w:pPr>
        <w:numPr>
          <w:ilvl w:val="0"/>
          <w:numId w:val="1"/>
        </w:numPr>
        <w:pBdr>
          <w:top w:val="nil"/>
          <w:left w:val="nil"/>
          <w:bottom w:val="nil"/>
          <w:right w:val="nil"/>
          <w:between w:val="nil"/>
        </w:pBdr>
        <w:spacing w:after="0"/>
        <w:rPr>
          <w:color w:val="000000"/>
          <w:sz w:val="20"/>
          <w:szCs w:val="20"/>
        </w:rPr>
      </w:pPr>
      <w:r>
        <w:rPr>
          <w:color w:val="000000"/>
          <w:sz w:val="20"/>
          <w:szCs w:val="20"/>
        </w:rPr>
        <w:t xml:space="preserve">Create a positive culture around issues of sexuality and </w:t>
      </w:r>
      <w:proofErr w:type="gramStart"/>
      <w:r>
        <w:rPr>
          <w:color w:val="000000"/>
          <w:sz w:val="20"/>
          <w:szCs w:val="20"/>
        </w:rPr>
        <w:t>relationships</w:t>
      </w:r>
      <w:proofErr w:type="gramEnd"/>
    </w:p>
    <w:p w14:paraId="3B75DC45" w14:textId="77777777" w:rsidR="001C78BE" w:rsidRDefault="007373EC">
      <w:pPr>
        <w:numPr>
          <w:ilvl w:val="0"/>
          <w:numId w:val="1"/>
        </w:numPr>
        <w:pBdr>
          <w:top w:val="nil"/>
          <w:left w:val="nil"/>
          <w:bottom w:val="nil"/>
          <w:right w:val="nil"/>
          <w:between w:val="nil"/>
        </w:pBdr>
        <w:spacing w:after="0"/>
        <w:rPr>
          <w:color w:val="000000"/>
          <w:sz w:val="20"/>
          <w:szCs w:val="20"/>
        </w:rPr>
      </w:pPr>
      <w:r>
        <w:rPr>
          <w:color w:val="000000"/>
          <w:sz w:val="20"/>
          <w:szCs w:val="20"/>
        </w:rPr>
        <w:t xml:space="preserve">Teach pupils the correct vocabulary to describe themselves and their </w:t>
      </w:r>
      <w:proofErr w:type="gramStart"/>
      <w:r>
        <w:rPr>
          <w:color w:val="000000"/>
          <w:sz w:val="20"/>
          <w:szCs w:val="20"/>
        </w:rPr>
        <w:t>bodies</w:t>
      </w:r>
      <w:proofErr w:type="gramEnd"/>
    </w:p>
    <w:p w14:paraId="33900C59" w14:textId="77777777" w:rsidR="001C78BE" w:rsidRDefault="007373EC">
      <w:pPr>
        <w:numPr>
          <w:ilvl w:val="0"/>
          <w:numId w:val="1"/>
        </w:numPr>
        <w:pBdr>
          <w:top w:val="nil"/>
          <w:left w:val="nil"/>
          <w:bottom w:val="nil"/>
          <w:right w:val="nil"/>
          <w:between w:val="nil"/>
        </w:pBdr>
        <w:spacing w:after="120"/>
        <w:rPr>
          <w:color w:val="000000"/>
          <w:sz w:val="20"/>
          <w:szCs w:val="20"/>
        </w:rPr>
      </w:pPr>
      <w:r>
        <w:rPr>
          <w:color w:val="000000"/>
          <w:sz w:val="20"/>
          <w:szCs w:val="20"/>
        </w:rPr>
        <w:t xml:space="preserve">Signpost where access to professionals, agencies and support is available to </w:t>
      </w:r>
      <w:proofErr w:type="gramStart"/>
      <w:r>
        <w:rPr>
          <w:color w:val="000000"/>
          <w:sz w:val="20"/>
          <w:szCs w:val="20"/>
        </w:rPr>
        <w:t>pupils</w:t>
      </w:r>
      <w:proofErr w:type="gramEnd"/>
      <w:r>
        <w:rPr>
          <w:color w:val="000000"/>
          <w:sz w:val="20"/>
          <w:szCs w:val="20"/>
        </w:rPr>
        <w:t xml:space="preserve"> </w:t>
      </w:r>
    </w:p>
    <w:p w14:paraId="38367E89" w14:textId="77777777" w:rsidR="001C78BE" w:rsidRDefault="001C78BE">
      <w:pPr>
        <w:rPr>
          <w:sz w:val="20"/>
          <w:szCs w:val="20"/>
        </w:rPr>
      </w:pPr>
    </w:p>
    <w:p w14:paraId="1DA11D32" w14:textId="77777777" w:rsidR="001C78BE" w:rsidRDefault="007373EC">
      <w:pPr>
        <w:rPr>
          <w:sz w:val="20"/>
          <w:szCs w:val="20"/>
        </w:rPr>
      </w:pPr>
      <w:r>
        <w:rPr>
          <w:sz w:val="20"/>
          <w:szCs w:val="20"/>
        </w:rPr>
        <w:t>This po</w:t>
      </w:r>
      <w:r>
        <w:rPr>
          <w:sz w:val="20"/>
          <w:szCs w:val="20"/>
        </w:rPr>
        <w:t>licy is to be read in conjunction with the Safeguarding Policy.</w:t>
      </w:r>
    </w:p>
    <w:p w14:paraId="48E9CF52" w14:textId="77777777" w:rsidR="001C78BE" w:rsidRDefault="007373EC">
      <w:pPr>
        <w:rPr>
          <w:sz w:val="20"/>
          <w:szCs w:val="20"/>
        </w:rPr>
      </w:pPr>
      <w:r>
        <w:rPr>
          <w:sz w:val="20"/>
          <w:szCs w:val="20"/>
        </w:rPr>
        <w:t xml:space="preserve"> Effective RSE is a key component in our approach to safeguarding our pupils through the curriculum. </w:t>
      </w:r>
    </w:p>
    <w:p w14:paraId="4CC3538E" w14:textId="77777777" w:rsidR="001C78BE" w:rsidRDefault="001C78BE"/>
    <w:p w14:paraId="7C695576" w14:textId="77777777" w:rsidR="001C78BE" w:rsidRDefault="007373EC">
      <w:pPr>
        <w:rPr>
          <w:color w:val="44546A"/>
          <w:sz w:val="32"/>
          <w:szCs w:val="32"/>
        </w:rPr>
      </w:pPr>
      <w:bookmarkStart w:id="0" w:name="_heading=h.zfrpf21p9229" w:colFirst="0" w:colLast="0"/>
      <w:bookmarkEnd w:id="0"/>
      <w:r>
        <w:rPr>
          <w:color w:val="44546A"/>
          <w:sz w:val="32"/>
          <w:szCs w:val="32"/>
        </w:rPr>
        <w:t>2. Statutory requirements</w:t>
      </w:r>
    </w:p>
    <w:p w14:paraId="700078C4" w14:textId="77777777" w:rsidR="001C78BE" w:rsidRDefault="007373EC">
      <w:pPr>
        <w:rPr>
          <w:color w:val="0072CC"/>
          <w:sz w:val="20"/>
          <w:szCs w:val="20"/>
          <w:u w:val="single"/>
        </w:rPr>
      </w:pPr>
      <w:r>
        <w:rPr>
          <w:color w:val="000000"/>
          <w:sz w:val="20"/>
          <w:szCs w:val="20"/>
        </w:rPr>
        <w:t>As a</w:t>
      </w:r>
      <w:r>
        <w:rPr>
          <w:sz w:val="20"/>
          <w:szCs w:val="20"/>
        </w:rPr>
        <w:t xml:space="preserve">n all through </w:t>
      </w:r>
      <w:r>
        <w:rPr>
          <w:color w:val="000000"/>
          <w:sz w:val="20"/>
          <w:szCs w:val="20"/>
        </w:rPr>
        <w:t xml:space="preserve">academy school we must provide relationships education to all pupils as per section 34 of the </w:t>
      </w:r>
      <w:r>
        <w:fldChar w:fldCharType="begin"/>
      </w:r>
      <w:r>
        <w:instrText xml:space="preserve"> HYPERLINK "http://www.legislation.gov.uk/ukpga/2017/16/section/34/enacted" </w:instrText>
      </w:r>
      <w:r>
        <w:fldChar w:fldCharType="separate"/>
      </w:r>
      <w:r>
        <w:rPr>
          <w:color w:val="0072CC"/>
          <w:sz w:val="20"/>
          <w:szCs w:val="20"/>
          <w:u w:val="single"/>
        </w:rPr>
        <w:t>Children and Social work act 2017.</w:t>
      </w:r>
    </w:p>
    <w:p w14:paraId="5D25DC6E" w14:textId="77777777" w:rsidR="001C78BE" w:rsidRDefault="007373EC">
      <w:pPr>
        <w:rPr>
          <w:sz w:val="20"/>
          <w:szCs w:val="20"/>
        </w:rPr>
      </w:pPr>
      <w:r>
        <w:fldChar w:fldCharType="end"/>
      </w:r>
      <w:r>
        <w:rPr>
          <w:sz w:val="20"/>
          <w:szCs w:val="20"/>
        </w:rPr>
        <w:t xml:space="preserve">Academies do </w:t>
      </w:r>
      <w:r>
        <w:rPr>
          <w:sz w:val="20"/>
          <w:szCs w:val="20"/>
        </w:rPr>
        <w:t xml:space="preserve">not have to follow the National Curriculum but are expected to offer all pupils a curriculum that is </w:t>
      </w:r>
      <w:proofErr w:type="gramStart"/>
      <w:r>
        <w:rPr>
          <w:sz w:val="20"/>
          <w:szCs w:val="20"/>
        </w:rPr>
        <w:t>similar to</w:t>
      </w:r>
      <w:proofErr w:type="gramEnd"/>
      <w:r>
        <w:rPr>
          <w:sz w:val="20"/>
          <w:szCs w:val="20"/>
        </w:rPr>
        <w:t xml:space="preserve"> the National Curriculum including requirements to teach science which would include the elements of sex education contained in the science curri</w:t>
      </w:r>
      <w:r>
        <w:rPr>
          <w:sz w:val="20"/>
          <w:szCs w:val="20"/>
        </w:rPr>
        <w:t xml:space="preserve">culum. </w:t>
      </w:r>
    </w:p>
    <w:p w14:paraId="10865117" w14:textId="77777777" w:rsidR="001C78BE" w:rsidRDefault="007373EC">
      <w:pPr>
        <w:rPr>
          <w:sz w:val="20"/>
          <w:szCs w:val="20"/>
        </w:rPr>
      </w:pPr>
      <w:r>
        <w:rPr>
          <w:sz w:val="20"/>
          <w:szCs w:val="20"/>
        </w:rPr>
        <w:t xml:space="preserve">In teaching RSE, we are required by our funding agreements to have regard to </w:t>
      </w:r>
      <w:hyperlink r:id="rId9">
        <w:r>
          <w:rPr>
            <w:color w:val="0563C1"/>
            <w:sz w:val="20"/>
            <w:szCs w:val="20"/>
            <w:u w:val="single"/>
          </w:rPr>
          <w:t>guidance</w:t>
        </w:r>
      </w:hyperlink>
      <w:r>
        <w:rPr>
          <w:sz w:val="20"/>
          <w:szCs w:val="20"/>
        </w:rPr>
        <w:t xml:space="preserve"> issued by th</w:t>
      </w:r>
      <w:r>
        <w:rPr>
          <w:sz w:val="20"/>
          <w:szCs w:val="20"/>
        </w:rPr>
        <w:t xml:space="preserve">e secretary of state as outlined in section 403 of the </w:t>
      </w:r>
      <w:hyperlink r:id="rId10">
        <w:r>
          <w:rPr>
            <w:color w:val="0563C1"/>
            <w:sz w:val="20"/>
            <w:szCs w:val="20"/>
            <w:u w:val="single"/>
          </w:rPr>
          <w:t>Education Act 1996</w:t>
        </w:r>
      </w:hyperlink>
      <w:r>
        <w:rPr>
          <w:sz w:val="20"/>
          <w:szCs w:val="20"/>
        </w:rPr>
        <w:t>.</w:t>
      </w:r>
    </w:p>
    <w:p w14:paraId="0BE18CC4" w14:textId="77777777" w:rsidR="001C78BE" w:rsidRDefault="007373EC">
      <w:pPr>
        <w:rPr>
          <w:sz w:val="20"/>
          <w:szCs w:val="20"/>
        </w:rPr>
      </w:pPr>
      <w:r>
        <w:rPr>
          <w:sz w:val="20"/>
          <w:szCs w:val="20"/>
        </w:rPr>
        <w:t>At Mount Tamar School we teach RSE as set out in this policy. This policy i</w:t>
      </w:r>
      <w:r>
        <w:rPr>
          <w:sz w:val="20"/>
          <w:szCs w:val="20"/>
        </w:rPr>
        <w:t xml:space="preserve">s associated with the PSHE Policy and the PSHE Programme of Study. </w:t>
      </w:r>
    </w:p>
    <w:p w14:paraId="66E1F186" w14:textId="77777777" w:rsidR="001C78BE" w:rsidRDefault="007373EC">
      <w:pPr>
        <w:rPr>
          <w:color w:val="0072CC"/>
          <w:sz w:val="20"/>
          <w:szCs w:val="20"/>
          <w:u w:val="single"/>
        </w:rPr>
      </w:pPr>
      <w:r>
        <w:rPr>
          <w:color w:val="000000"/>
          <w:sz w:val="20"/>
          <w:szCs w:val="20"/>
        </w:rPr>
        <w:t xml:space="preserve">As a secondary academy school we must provide RSE to all pupils as per the </w:t>
      </w:r>
      <w:r>
        <w:fldChar w:fldCharType="begin"/>
      </w:r>
      <w:r>
        <w:instrText xml:space="preserve"> HYPERLINK "http://www.legislation.gov.uk/ukpga/2017/16/section/34/enacted" </w:instrText>
      </w:r>
      <w:r>
        <w:fldChar w:fldCharType="separate"/>
      </w:r>
      <w:r>
        <w:rPr>
          <w:color w:val="0072CC"/>
          <w:sz w:val="20"/>
          <w:szCs w:val="20"/>
          <w:u w:val="single"/>
        </w:rPr>
        <w:t>Children and Social work act 2017.</w:t>
      </w:r>
    </w:p>
    <w:p w14:paraId="04FB95F9" w14:textId="77777777" w:rsidR="001C78BE" w:rsidRDefault="007373EC">
      <w:pPr>
        <w:rPr>
          <w:sz w:val="20"/>
          <w:szCs w:val="20"/>
        </w:rPr>
      </w:pPr>
      <w:r>
        <w:fldChar w:fldCharType="end"/>
      </w:r>
      <w:r>
        <w:rPr>
          <w:sz w:val="20"/>
          <w:szCs w:val="20"/>
        </w:rPr>
        <w:t xml:space="preserve">In teaching RSE, we are required by our funding agreements to have regard to </w:t>
      </w:r>
      <w:hyperlink r:id="rId11">
        <w:r>
          <w:rPr>
            <w:color w:val="0563C1"/>
            <w:sz w:val="20"/>
            <w:szCs w:val="20"/>
            <w:u w:val="single"/>
          </w:rPr>
          <w:t>guidance</w:t>
        </w:r>
      </w:hyperlink>
      <w:r>
        <w:rPr>
          <w:sz w:val="20"/>
          <w:szCs w:val="20"/>
        </w:rPr>
        <w:t xml:space="preserve"> issued by the secretary of state as outlined in section 403 of the </w:t>
      </w:r>
      <w:hyperlink r:id="rId12">
        <w:r>
          <w:rPr>
            <w:color w:val="0563C1"/>
            <w:sz w:val="20"/>
            <w:szCs w:val="20"/>
            <w:u w:val="single"/>
          </w:rPr>
          <w:t>Education Act 1996</w:t>
        </w:r>
      </w:hyperlink>
      <w:r>
        <w:rPr>
          <w:sz w:val="20"/>
          <w:szCs w:val="20"/>
        </w:rPr>
        <w:t>.</w:t>
      </w:r>
    </w:p>
    <w:p w14:paraId="42B52156" w14:textId="77777777" w:rsidR="001C78BE" w:rsidRDefault="001C78BE">
      <w:pPr>
        <w:rPr>
          <w:color w:val="44546A"/>
          <w:sz w:val="20"/>
          <w:szCs w:val="20"/>
        </w:rPr>
      </w:pPr>
    </w:p>
    <w:p w14:paraId="39CCBCB4" w14:textId="77777777" w:rsidR="001C78BE" w:rsidRDefault="007373EC">
      <w:pPr>
        <w:rPr>
          <w:sz w:val="20"/>
          <w:szCs w:val="20"/>
        </w:rPr>
      </w:pPr>
      <w:r>
        <w:rPr>
          <w:sz w:val="20"/>
          <w:szCs w:val="20"/>
        </w:rPr>
        <w:t>We include the statutory Relationships and Health Education within our whole-school PSHE Programme.</w:t>
      </w:r>
    </w:p>
    <w:p w14:paraId="7E7024C5" w14:textId="77777777" w:rsidR="001C78BE" w:rsidRDefault="007373EC">
      <w:pPr>
        <w:rPr>
          <w:color w:val="12263F"/>
          <w:sz w:val="20"/>
          <w:szCs w:val="20"/>
        </w:rPr>
      </w:pPr>
      <w:r>
        <w:rPr>
          <w:color w:val="000000"/>
          <w:sz w:val="20"/>
          <w:szCs w:val="20"/>
        </w:rPr>
        <w:t xml:space="preserve">In teaching RSE, we must have </w:t>
      </w:r>
      <w:r>
        <w:rPr>
          <w:color w:val="12263F"/>
          <w:sz w:val="20"/>
          <w:szCs w:val="20"/>
        </w:rPr>
        <w:t xml:space="preserve">regard to </w:t>
      </w:r>
      <w:hyperlink r:id="rId13">
        <w:r>
          <w:rPr>
            <w:color w:val="12263F"/>
            <w:sz w:val="20"/>
            <w:szCs w:val="20"/>
          </w:rPr>
          <w:t>guidance</w:t>
        </w:r>
      </w:hyperlink>
      <w:r>
        <w:rPr>
          <w:color w:val="12263F"/>
          <w:sz w:val="20"/>
          <w:szCs w:val="20"/>
        </w:rPr>
        <w:t xml:space="preserve"> issued by the secretary of state as outlined in section 403 of the </w:t>
      </w:r>
      <w:hyperlink r:id="rId14">
        <w:r>
          <w:rPr>
            <w:color w:val="12263F"/>
            <w:sz w:val="20"/>
            <w:szCs w:val="20"/>
          </w:rPr>
          <w:t>Education Act 1996.</w:t>
        </w:r>
      </w:hyperlink>
    </w:p>
    <w:p w14:paraId="2F3FA289" w14:textId="77777777" w:rsidR="001C78BE" w:rsidRDefault="001C78BE">
      <w:pPr>
        <w:rPr>
          <w:color w:val="12263F"/>
          <w:sz w:val="20"/>
          <w:szCs w:val="20"/>
        </w:rPr>
      </w:pPr>
    </w:p>
    <w:p w14:paraId="374B3D1C" w14:textId="77777777" w:rsidR="001C78BE" w:rsidRDefault="007373EC">
      <w:pPr>
        <w:rPr>
          <w:sz w:val="20"/>
          <w:szCs w:val="20"/>
        </w:rPr>
      </w:pPr>
      <w:r>
        <w:rPr>
          <w:sz w:val="20"/>
          <w:szCs w:val="20"/>
        </w:rPr>
        <w:t xml:space="preserve">Location and Dissemination </w:t>
      </w:r>
    </w:p>
    <w:p w14:paraId="5C741EC1" w14:textId="77777777" w:rsidR="001C78BE" w:rsidRDefault="007373EC">
      <w:pPr>
        <w:rPr>
          <w:sz w:val="20"/>
          <w:szCs w:val="20"/>
        </w:rPr>
      </w:pPr>
      <w:r>
        <w:rPr>
          <w:sz w:val="20"/>
          <w:szCs w:val="20"/>
        </w:rPr>
        <w:t>This policy document is freely available on request to the entire school community, including parents and carers. A copy of the policy can be found on the school website and hard copies will be made available on</w:t>
      </w:r>
      <w:r>
        <w:rPr>
          <w:sz w:val="20"/>
          <w:szCs w:val="20"/>
        </w:rPr>
        <w:t xml:space="preserve"> request.</w:t>
      </w:r>
    </w:p>
    <w:p w14:paraId="6DCCCC2B" w14:textId="77777777" w:rsidR="001C78BE" w:rsidRDefault="001C78BE">
      <w:pPr>
        <w:rPr>
          <w:color w:val="12263F"/>
          <w:sz w:val="20"/>
          <w:szCs w:val="20"/>
        </w:rPr>
      </w:pPr>
    </w:p>
    <w:p w14:paraId="64C189B3" w14:textId="77777777" w:rsidR="001C78BE" w:rsidRDefault="001C78BE">
      <w:pPr>
        <w:rPr>
          <w:sz w:val="20"/>
          <w:szCs w:val="20"/>
        </w:rPr>
      </w:pPr>
      <w:bookmarkStart w:id="1" w:name="_heading=h.3znysh7" w:colFirst="0" w:colLast="0"/>
      <w:bookmarkEnd w:id="1"/>
    </w:p>
    <w:p w14:paraId="6FCC906F" w14:textId="77777777" w:rsidR="001C78BE" w:rsidRDefault="007373EC">
      <w:pPr>
        <w:rPr>
          <w:color w:val="44546A"/>
          <w:sz w:val="32"/>
          <w:szCs w:val="32"/>
        </w:rPr>
      </w:pPr>
      <w:bookmarkStart w:id="2" w:name="_heading=h.1nklak3yefr3" w:colFirst="0" w:colLast="0"/>
      <w:bookmarkEnd w:id="2"/>
      <w:r>
        <w:rPr>
          <w:color w:val="44546A"/>
          <w:sz w:val="32"/>
          <w:szCs w:val="32"/>
        </w:rPr>
        <w:lastRenderedPageBreak/>
        <w:t>3. Policy development</w:t>
      </w:r>
    </w:p>
    <w:p w14:paraId="15CDEE8F" w14:textId="77777777" w:rsidR="001C78BE" w:rsidRDefault="007373EC">
      <w:pPr>
        <w:rPr>
          <w:color w:val="000000"/>
          <w:sz w:val="20"/>
          <w:szCs w:val="20"/>
        </w:rPr>
      </w:pPr>
      <w:r>
        <w:rPr>
          <w:color w:val="000000"/>
          <w:sz w:val="20"/>
          <w:szCs w:val="20"/>
        </w:rPr>
        <w:t xml:space="preserve">This policy has been developed in consultation with staff, </w:t>
      </w:r>
      <w:proofErr w:type="gramStart"/>
      <w:r>
        <w:rPr>
          <w:color w:val="000000"/>
          <w:sz w:val="20"/>
          <w:szCs w:val="20"/>
        </w:rPr>
        <w:t>pupils</w:t>
      </w:r>
      <w:proofErr w:type="gramEnd"/>
      <w:r>
        <w:rPr>
          <w:color w:val="000000"/>
          <w:sz w:val="20"/>
          <w:szCs w:val="20"/>
        </w:rPr>
        <w:t xml:space="preserve"> and parents. The consultation and policy development process involved the following steps:</w:t>
      </w:r>
    </w:p>
    <w:p w14:paraId="18459DB9" w14:textId="77777777" w:rsidR="001C78BE" w:rsidRDefault="007373EC">
      <w:pPr>
        <w:numPr>
          <w:ilvl w:val="0"/>
          <w:numId w:val="2"/>
        </w:numPr>
        <w:pBdr>
          <w:top w:val="nil"/>
          <w:left w:val="nil"/>
          <w:bottom w:val="nil"/>
          <w:right w:val="nil"/>
          <w:between w:val="nil"/>
        </w:pBdr>
        <w:spacing w:before="248" w:after="120"/>
        <w:rPr>
          <w:color w:val="000000"/>
        </w:rPr>
      </w:pPr>
      <w:r>
        <w:rPr>
          <w:b/>
          <w:color w:val="000000"/>
          <w:sz w:val="20"/>
          <w:szCs w:val="20"/>
        </w:rPr>
        <w:t>Review</w:t>
      </w:r>
      <w:r>
        <w:rPr>
          <w:color w:val="000000"/>
          <w:sz w:val="20"/>
          <w:szCs w:val="20"/>
        </w:rPr>
        <w:t xml:space="preserve"> –</w:t>
      </w:r>
      <w:r>
        <w:rPr>
          <w:color w:val="000000"/>
          <w:sz w:val="20"/>
          <w:szCs w:val="20"/>
        </w:rPr>
        <w:t xml:space="preserve"> The PSHE </w:t>
      </w:r>
      <w:r>
        <w:rPr>
          <w:sz w:val="20"/>
          <w:szCs w:val="20"/>
        </w:rPr>
        <w:t xml:space="preserve">lead </w:t>
      </w:r>
      <w:r>
        <w:rPr>
          <w:color w:val="000000"/>
          <w:sz w:val="20"/>
          <w:szCs w:val="20"/>
        </w:rPr>
        <w:t>compiled</w:t>
      </w:r>
      <w:r>
        <w:rPr>
          <w:color w:val="000000"/>
          <w:sz w:val="20"/>
          <w:szCs w:val="20"/>
        </w:rPr>
        <w:t xml:space="preserve"> all relevant information including relevant national and local guidance and attended relevant training </w:t>
      </w:r>
      <w:proofErr w:type="gramStart"/>
      <w:r>
        <w:rPr>
          <w:color w:val="000000"/>
          <w:sz w:val="20"/>
          <w:szCs w:val="20"/>
        </w:rPr>
        <w:t>opportunities</w:t>
      </w:r>
      <w:proofErr w:type="gramEnd"/>
      <w:r>
        <w:rPr>
          <w:color w:val="000000"/>
          <w:sz w:val="20"/>
          <w:szCs w:val="20"/>
        </w:rPr>
        <w:t xml:space="preserve"> </w:t>
      </w:r>
    </w:p>
    <w:p w14:paraId="41C07768" w14:textId="77777777" w:rsidR="001C78BE" w:rsidRDefault="001C78BE">
      <w:pPr>
        <w:rPr>
          <w:color w:val="000000"/>
          <w:sz w:val="20"/>
          <w:szCs w:val="20"/>
        </w:rPr>
      </w:pPr>
    </w:p>
    <w:p w14:paraId="0FB1A946" w14:textId="77777777" w:rsidR="001C78BE" w:rsidRDefault="007373EC">
      <w:pPr>
        <w:numPr>
          <w:ilvl w:val="0"/>
          <w:numId w:val="2"/>
        </w:numPr>
        <w:pBdr>
          <w:top w:val="nil"/>
          <w:left w:val="nil"/>
          <w:bottom w:val="nil"/>
          <w:right w:val="nil"/>
          <w:between w:val="nil"/>
        </w:pBdr>
        <w:spacing w:before="248" w:after="120"/>
        <w:rPr>
          <w:color w:val="000000"/>
        </w:rPr>
      </w:pPr>
      <w:r>
        <w:rPr>
          <w:b/>
          <w:color w:val="000000"/>
          <w:sz w:val="20"/>
          <w:szCs w:val="20"/>
        </w:rPr>
        <w:t>Staff consultation</w:t>
      </w:r>
      <w:r>
        <w:rPr>
          <w:color w:val="000000"/>
          <w:sz w:val="20"/>
          <w:szCs w:val="20"/>
        </w:rPr>
        <w:t xml:space="preserve"> – all school staff were given the opportunity to look at the policy and make </w:t>
      </w:r>
      <w:proofErr w:type="gramStart"/>
      <w:r>
        <w:rPr>
          <w:color w:val="000000"/>
          <w:sz w:val="20"/>
          <w:szCs w:val="20"/>
        </w:rPr>
        <w:t>recommendations</w:t>
      </w:r>
      <w:proofErr w:type="gramEnd"/>
    </w:p>
    <w:p w14:paraId="2DB7A9C3" w14:textId="77777777" w:rsidR="001C78BE" w:rsidRDefault="001C78BE">
      <w:pPr>
        <w:rPr>
          <w:color w:val="000000"/>
          <w:sz w:val="20"/>
          <w:szCs w:val="20"/>
        </w:rPr>
      </w:pPr>
    </w:p>
    <w:p w14:paraId="79F874AE" w14:textId="77777777" w:rsidR="001C78BE" w:rsidRDefault="007373EC">
      <w:pPr>
        <w:numPr>
          <w:ilvl w:val="0"/>
          <w:numId w:val="2"/>
        </w:numPr>
        <w:pBdr>
          <w:top w:val="nil"/>
          <w:left w:val="nil"/>
          <w:bottom w:val="nil"/>
          <w:right w:val="nil"/>
          <w:between w:val="nil"/>
        </w:pBdr>
        <w:spacing w:before="248" w:after="120"/>
        <w:rPr>
          <w:color w:val="000000"/>
        </w:rPr>
      </w:pPr>
      <w:r>
        <w:rPr>
          <w:b/>
          <w:color w:val="000000"/>
          <w:sz w:val="20"/>
          <w:szCs w:val="20"/>
        </w:rPr>
        <w:t>Parent/stakeholder cons</w:t>
      </w:r>
      <w:r>
        <w:rPr>
          <w:b/>
          <w:color w:val="000000"/>
          <w:sz w:val="20"/>
          <w:szCs w:val="20"/>
        </w:rPr>
        <w:t>ultation</w:t>
      </w:r>
      <w:r>
        <w:rPr>
          <w:color w:val="000000"/>
          <w:sz w:val="20"/>
          <w:szCs w:val="20"/>
        </w:rPr>
        <w:t xml:space="preserve"> – parents and any interested parties were invited to provide their views about the </w:t>
      </w:r>
      <w:proofErr w:type="gramStart"/>
      <w:r>
        <w:rPr>
          <w:color w:val="000000"/>
          <w:sz w:val="20"/>
          <w:szCs w:val="20"/>
        </w:rPr>
        <w:t>policy</w:t>
      </w:r>
      <w:proofErr w:type="gramEnd"/>
    </w:p>
    <w:p w14:paraId="4BA1250E" w14:textId="77777777" w:rsidR="001C78BE" w:rsidRDefault="001C78BE">
      <w:pPr>
        <w:rPr>
          <w:color w:val="000000"/>
          <w:sz w:val="20"/>
          <w:szCs w:val="20"/>
        </w:rPr>
      </w:pPr>
    </w:p>
    <w:p w14:paraId="00176F05" w14:textId="77777777" w:rsidR="001C78BE" w:rsidRDefault="007373EC">
      <w:pPr>
        <w:numPr>
          <w:ilvl w:val="0"/>
          <w:numId w:val="2"/>
        </w:numPr>
        <w:pBdr>
          <w:top w:val="nil"/>
          <w:left w:val="nil"/>
          <w:bottom w:val="nil"/>
          <w:right w:val="nil"/>
          <w:between w:val="nil"/>
        </w:pBdr>
        <w:spacing w:before="248" w:after="120"/>
        <w:rPr>
          <w:color w:val="000000"/>
        </w:rPr>
      </w:pPr>
      <w:r>
        <w:rPr>
          <w:b/>
          <w:color w:val="000000"/>
          <w:sz w:val="20"/>
          <w:szCs w:val="20"/>
        </w:rPr>
        <w:t>Pupil consultation</w:t>
      </w:r>
      <w:r>
        <w:rPr>
          <w:color w:val="000000"/>
          <w:sz w:val="20"/>
          <w:szCs w:val="20"/>
        </w:rPr>
        <w:t xml:space="preserve"> – we investigated what exactly pupils want from their </w:t>
      </w:r>
      <w:proofErr w:type="gramStart"/>
      <w:r>
        <w:rPr>
          <w:color w:val="000000"/>
          <w:sz w:val="20"/>
          <w:szCs w:val="20"/>
        </w:rPr>
        <w:t>RSE</w:t>
      </w:r>
      <w:proofErr w:type="gramEnd"/>
    </w:p>
    <w:p w14:paraId="1E0AB9A2" w14:textId="77777777" w:rsidR="001C78BE" w:rsidRDefault="001C78BE">
      <w:pPr>
        <w:rPr>
          <w:color w:val="000000"/>
          <w:sz w:val="20"/>
          <w:szCs w:val="20"/>
        </w:rPr>
      </w:pPr>
    </w:p>
    <w:p w14:paraId="1C8032C7" w14:textId="77777777" w:rsidR="001C78BE" w:rsidRDefault="007373EC">
      <w:pPr>
        <w:numPr>
          <w:ilvl w:val="0"/>
          <w:numId w:val="2"/>
        </w:numPr>
        <w:pBdr>
          <w:top w:val="nil"/>
          <w:left w:val="nil"/>
          <w:bottom w:val="nil"/>
          <w:right w:val="nil"/>
          <w:between w:val="nil"/>
        </w:pBdr>
        <w:spacing w:before="248" w:after="120"/>
        <w:rPr>
          <w:color w:val="000000"/>
        </w:rPr>
      </w:pPr>
      <w:r>
        <w:rPr>
          <w:b/>
          <w:color w:val="000000"/>
          <w:sz w:val="20"/>
          <w:szCs w:val="20"/>
        </w:rPr>
        <w:t>Ratification</w:t>
      </w:r>
      <w:r>
        <w:rPr>
          <w:color w:val="000000"/>
          <w:sz w:val="20"/>
          <w:szCs w:val="20"/>
        </w:rPr>
        <w:t xml:space="preserve"> – once amendments were made, the policy was shared with </w:t>
      </w:r>
      <w:r>
        <w:rPr>
          <w:sz w:val="20"/>
          <w:szCs w:val="20"/>
        </w:rPr>
        <w:t xml:space="preserve">the IAB </w:t>
      </w:r>
      <w:r>
        <w:rPr>
          <w:color w:val="000000"/>
          <w:sz w:val="20"/>
          <w:szCs w:val="20"/>
        </w:rPr>
        <w:t xml:space="preserve">and </w:t>
      </w:r>
      <w:proofErr w:type="gramStart"/>
      <w:r>
        <w:rPr>
          <w:color w:val="000000"/>
          <w:sz w:val="20"/>
          <w:szCs w:val="20"/>
        </w:rPr>
        <w:t>ratified</w:t>
      </w:r>
      <w:proofErr w:type="gramEnd"/>
    </w:p>
    <w:p w14:paraId="7D28C2DF" w14:textId="77777777" w:rsidR="001C78BE" w:rsidRDefault="001C78BE">
      <w:pPr>
        <w:rPr>
          <w:sz w:val="20"/>
          <w:szCs w:val="20"/>
        </w:rPr>
      </w:pPr>
      <w:bookmarkStart w:id="3" w:name="_heading=h.2et92p0" w:colFirst="0" w:colLast="0"/>
      <w:bookmarkEnd w:id="3"/>
    </w:p>
    <w:p w14:paraId="1FC8E943" w14:textId="77777777" w:rsidR="001C78BE" w:rsidRDefault="007373EC">
      <w:pPr>
        <w:rPr>
          <w:color w:val="44546A"/>
          <w:sz w:val="32"/>
          <w:szCs w:val="32"/>
        </w:rPr>
      </w:pPr>
      <w:bookmarkStart w:id="4" w:name="_heading=h.owes9cgfdr0d" w:colFirst="0" w:colLast="0"/>
      <w:bookmarkEnd w:id="4"/>
      <w:r>
        <w:rPr>
          <w:color w:val="44546A"/>
          <w:sz w:val="32"/>
          <w:szCs w:val="32"/>
        </w:rPr>
        <w:t>4. Definition</w:t>
      </w:r>
    </w:p>
    <w:p w14:paraId="79A979BE" w14:textId="77777777" w:rsidR="001C78BE" w:rsidRDefault="007373EC">
      <w:pPr>
        <w:rPr>
          <w:sz w:val="20"/>
          <w:szCs w:val="20"/>
        </w:rPr>
      </w:pPr>
      <w:r>
        <w:rPr>
          <w:color w:val="000000"/>
          <w:sz w:val="20"/>
          <w:szCs w:val="20"/>
        </w:rPr>
        <w:t xml:space="preserve">RSE is about the emotional, </w:t>
      </w:r>
      <w:proofErr w:type="gramStart"/>
      <w:r>
        <w:rPr>
          <w:color w:val="000000"/>
          <w:sz w:val="20"/>
          <w:szCs w:val="20"/>
        </w:rPr>
        <w:t>social</w:t>
      </w:r>
      <w:proofErr w:type="gramEnd"/>
      <w:r>
        <w:rPr>
          <w:color w:val="000000"/>
          <w:sz w:val="20"/>
          <w:szCs w:val="20"/>
        </w:rPr>
        <w:t xml:space="preserve"> and cultural development of pupils, and involves learning about relationships, sexual health, sexuality, correct sexual anatomy,</w:t>
      </w:r>
      <w:r>
        <w:rPr>
          <w:color w:val="000000"/>
          <w:sz w:val="20"/>
          <w:szCs w:val="20"/>
        </w:rPr>
        <w:t xml:space="preserve"> healthy lifestyles, diversity and personal identity. </w:t>
      </w:r>
      <w:r>
        <w:rPr>
          <w:sz w:val="20"/>
          <w:szCs w:val="20"/>
        </w:rPr>
        <w:t>Whilst knowledge of biology and the reproductive system is important, RSE is concerned with attitudes and values, personal and social skills, respect for self and others, family, stable loving relations</w:t>
      </w:r>
      <w:r>
        <w:rPr>
          <w:sz w:val="20"/>
          <w:szCs w:val="20"/>
        </w:rPr>
        <w:t xml:space="preserve">hips, feelings, gender roles and decision-making. It is about the physical, emotional, social, </w:t>
      </w:r>
      <w:proofErr w:type="gramStart"/>
      <w:r>
        <w:rPr>
          <w:sz w:val="20"/>
          <w:szCs w:val="20"/>
        </w:rPr>
        <w:t>moral</w:t>
      </w:r>
      <w:proofErr w:type="gramEnd"/>
      <w:r>
        <w:rPr>
          <w:sz w:val="20"/>
          <w:szCs w:val="20"/>
        </w:rPr>
        <w:t xml:space="preserve"> and legal dimensions of human sexuality as well as factual teaching about sex, sexuality and sexual health. </w:t>
      </w:r>
    </w:p>
    <w:p w14:paraId="75B05605" w14:textId="77777777" w:rsidR="001C78BE" w:rsidRDefault="007373EC">
      <w:pPr>
        <w:rPr>
          <w:color w:val="000000"/>
          <w:sz w:val="20"/>
          <w:szCs w:val="20"/>
        </w:rPr>
      </w:pPr>
      <w:r>
        <w:rPr>
          <w:color w:val="000000"/>
          <w:sz w:val="20"/>
          <w:szCs w:val="20"/>
        </w:rPr>
        <w:t>RSE involves a combination of sharing informat</w:t>
      </w:r>
      <w:r>
        <w:rPr>
          <w:color w:val="000000"/>
          <w:sz w:val="20"/>
          <w:szCs w:val="20"/>
        </w:rPr>
        <w:t xml:space="preserve">ion and exploring issues and values. </w:t>
      </w:r>
    </w:p>
    <w:p w14:paraId="08E10285" w14:textId="77777777" w:rsidR="001C78BE" w:rsidRDefault="007373EC">
      <w:pPr>
        <w:rPr>
          <w:color w:val="000000"/>
          <w:sz w:val="20"/>
          <w:szCs w:val="20"/>
        </w:rPr>
      </w:pPr>
      <w:r>
        <w:rPr>
          <w:color w:val="000000"/>
          <w:sz w:val="20"/>
          <w:szCs w:val="20"/>
        </w:rPr>
        <w:t>RSE is not about the promotion of sexual activity.</w:t>
      </w:r>
    </w:p>
    <w:p w14:paraId="3B2A4FCE" w14:textId="77777777" w:rsidR="001C78BE" w:rsidRDefault="001C78BE">
      <w:pPr>
        <w:rPr>
          <w:color w:val="000000"/>
        </w:rPr>
      </w:pPr>
      <w:bookmarkStart w:id="5" w:name="_heading=h.tyjcwt" w:colFirst="0" w:colLast="0"/>
      <w:bookmarkEnd w:id="5"/>
    </w:p>
    <w:p w14:paraId="6144611C" w14:textId="77777777" w:rsidR="001C78BE" w:rsidRDefault="007373EC">
      <w:pPr>
        <w:rPr>
          <w:color w:val="44546A"/>
          <w:sz w:val="32"/>
          <w:szCs w:val="32"/>
        </w:rPr>
      </w:pPr>
      <w:bookmarkStart w:id="6" w:name="_heading=h.s8s18aoe2h4m" w:colFirst="0" w:colLast="0"/>
      <w:bookmarkEnd w:id="6"/>
      <w:r>
        <w:rPr>
          <w:color w:val="44546A"/>
          <w:sz w:val="32"/>
          <w:szCs w:val="32"/>
        </w:rPr>
        <w:t>5. Curriculum</w:t>
      </w:r>
    </w:p>
    <w:p w14:paraId="174E4FC2" w14:textId="77777777" w:rsidR="001C78BE" w:rsidRDefault="007373EC">
      <w:pPr>
        <w:rPr>
          <w:color w:val="000000"/>
          <w:sz w:val="20"/>
          <w:szCs w:val="20"/>
        </w:rPr>
      </w:pPr>
      <w:r>
        <w:rPr>
          <w:sz w:val="20"/>
          <w:szCs w:val="20"/>
        </w:rPr>
        <w:t>W</w:t>
      </w:r>
      <w:r>
        <w:rPr>
          <w:color w:val="000000"/>
          <w:sz w:val="20"/>
          <w:szCs w:val="20"/>
        </w:rPr>
        <w:t xml:space="preserve">e have developed the curriculum in consultation with parents, </w:t>
      </w:r>
      <w:proofErr w:type="gramStart"/>
      <w:r>
        <w:rPr>
          <w:color w:val="000000"/>
          <w:sz w:val="20"/>
          <w:szCs w:val="20"/>
        </w:rPr>
        <w:t>pupils</w:t>
      </w:r>
      <w:proofErr w:type="gramEnd"/>
      <w:r>
        <w:rPr>
          <w:color w:val="000000"/>
          <w:sz w:val="20"/>
          <w:szCs w:val="20"/>
        </w:rPr>
        <w:t xml:space="preserve"> and staff, considering a trauma informed approach and the age, needs and feelings of pupils. If pupils ask questions outside the scope of this policy, teachers will respond in an appropri</w:t>
      </w:r>
      <w:r>
        <w:rPr>
          <w:color w:val="000000"/>
          <w:sz w:val="20"/>
          <w:szCs w:val="20"/>
        </w:rPr>
        <w:t xml:space="preserve">ate </w:t>
      </w:r>
      <w:proofErr w:type="gramStart"/>
      <w:r>
        <w:rPr>
          <w:color w:val="000000"/>
          <w:sz w:val="20"/>
          <w:szCs w:val="20"/>
        </w:rPr>
        <w:t>manner</w:t>
      </w:r>
      <w:proofErr w:type="gramEnd"/>
      <w:r>
        <w:rPr>
          <w:color w:val="000000"/>
          <w:sz w:val="20"/>
          <w:szCs w:val="20"/>
        </w:rPr>
        <w:t xml:space="preserve"> so they are fully informed and don’t seek answers online.</w:t>
      </w:r>
    </w:p>
    <w:p w14:paraId="32567E20" w14:textId="77777777" w:rsidR="001C78BE" w:rsidRDefault="007373EC">
      <w:pPr>
        <w:rPr>
          <w:color w:val="000000"/>
          <w:sz w:val="20"/>
          <w:szCs w:val="20"/>
        </w:rPr>
      </w:pPr>
      <w:r>
        <w:rPr>
          <w:color w:val="000000"/>
          <w:sz w:val="20"/>
          <w:szCs w:val="20"/>
        </w:rPr>
        <w:t>Primary sex education will focus on:</w:t>
      </w:r>
    </w:p>
    <w:p w14:paraId="3B315164" w14:textId="77777777" w:rsidR="001C78BE" w:rsidRDefault="007373EC">
      <w:pPr>
        <w:numPr>
          <w:ilvl w:val="0"/>
          <w:numId w:val="4"/>
        </w:numPr>
        <w:pBdr>
          <w:top w:val="nil"/>
          <w:left w:val="nil"/>
          <w:bottom w:val="nil"/>
          <w:right w:val="nil"/>
          <w:between w:val="nil"/>
        </w:pBdr>
        <w:spacing w:before="248" w:after="0"/>
        <w:rPr>
          <w:color w:val="000000"/>
          <w:sz w:val="20"/>
          <w:szCs w:val="20"/>
        </w:rPr>
      </w:pPr>
      <w:r>
        <w:rPr>
          <w:color w:val="000000"/>
          <w:sz w:val="20"/>
          <w:szCs w:val="20"/>
        </w:rPr>
        <w:t>Preparing boys and girls for the changes that adolescence brings</w:t>
      </w:r>
    </w:p>
    <w:p w14:paraId="6E0C32E8" w14:textId="77777777" w:rsidR="001C78BE" w:rsidRDefault="007373EC">
      <w:pPr>
        <w:numPr>
          <w:ilvl w:val="0"/>
          <w:numId w:val="4"/>
        </w:numPr>
        <w:pBdr>
          <w:top w:val="nil"/>
          <w:left w:val="nil"/>
          <w:bottom w:val="nil"/>
          <w:right w:val="nil"/>
          <w:between w:val="nil"/>
        </w:pBdr>
        <w:spacing w:after="120"/>
        <w:rPr>
          <w:color w:val="000000"/>
          <w:sz w:val="20"/>
          <w:szCs w:val="20"/>
        </w:rPr>
      </w:pPr>
      <w:r>
        <w:rPr>
          <w:color w:val="000000"/>
          <w:sz w:val="20"/>
          <w:szCs w:val="20"/>
        </w:rPr>
        <w:t>How a baby is conceived and born</w:t>
      </w:r>
    </w:p>
    <w:p w14:paraId="6509D65B" w14:textId="77777777" w:rsidR="001C78BE" w:rsidRDefault="007373EC">
      <w:pPr>
        <w:rPr>
          <w:color w:val="000000"/>
          <w:sz w:val="20"/>
          <w:szCs w:val="20"/>
        </w:rPr>
      </w:pPr>
      <w:r>
        <w:rPr>
          <w:color w:val="000000"/>
          <w:sz w:val="20"/>
          <w:szCs w:val="20"/>
        </w:rPr>
        <w:t>For more information about our curriculum, see our curriculum map in Appendix 1.</w:t>
      </w:r>
    </w:p>
    <w:p w14:paraId="45714670" w14:textId="77777777" w:rsidR="001C78BE" w:rsidRDefault="007373EC">
      <w:pPr>
        <w:rPr>
          <w:color w:val="44546A"/>
          <w:sz w:val="32"/>
          <w:szCs w:val="32"/>
        </w:rPr>
      </w:pPr>
      <w:bookmarkStart w:id="7" w:name="_heading=h.l7rf7sxprnc1" w:colFirst="0" w:colLast="0"/>
      <w:bookmarkEnd w:id="7"/>
      <w:r>
        <w:rPr>
          <w:color w:val="44546A"/>
          <w:sz w:val="32"/>
          <w:szCs w:val="32"/>
        </w:rPr>
        <w:lastRenderedPageBreak/>
        <w:t xml:space="preserve">6. Delivery of RSE </w:t>
      </w:r>
    </w:p>
    <w:p w14:paraId="25A80750" w14:textId="77777777" w:rsidR="001C78BE" w:rsidRDefault="007373EC">
      <w:pPr>
        <w:rPr>
          <w:color w:val="000000"/>
          <w:sz w:val="20"/>
          <w:szCs w:val="20"/>
        </w:rPr>
      </w:pPr>
      <w:r>
        <w:rPr>
          <w:color w:val="000000"/>
          <w:sz w:val="20"/>
          <w:szCs w:val="20"/>
        </w:rPr>
        <w:t>RSE is taught within the personal, social, health and economic (PSHE) education curriculum. Biological aspects of RSE are taught within the science curricu</w:t>
      </w:r>
      <w:r>
        <w:rPr>
          <w:color w:val="000000"/>
          <w:sz w:val="20"/>
          <w:szCs w:val="20"/>
        </w:rPr>
        <w:t xml:space="preserve">lum, and other aspects, such as religious views, are included in the Humanities curriculum. </w:t>
      </w:r>
    </w:p>
    <w:p w14:paraId="3A2D4C9F" w14:textId="77777777" w:rsidR="001C78BE" w:rsidRDefault="007373EC">
      <w:pPr>
        <w:rPr>
          <w:color w:val="000000"/>
          <w:sz w:val="20"/>
          <w:szCs w:val="20"/>
        </w:rPr>
      </w:pPr>
      <w:r>
        <w:rPr>
          <w:color w:val="000000"/>
          <w:sz w:val="20"/>
          <w:szCs w:val="20"/>
        </w:rPr>
        <w:t xml:space="preserve">Pupils may also receive stand-alone sex education sessions delivered by a trained health professional. </w:t>
      </w:r>
    </w:p>
    <w:p w14:paraId="76E15151" w14:textId="77777777" w:rsidR="001C78BE" w:rsidRDefault="007373EC">
      <w:pPr>
        <w:rPr>
          <w:sz w:val="20"/>
          <w:szCs w:val="20"/>
        </w:rPr>
      </w:pPr>
      <w:r>
        <w:rPr>
          <w:color w:val="000000"/>
          <w:sz w:val="20"/>
          <w:szCs w:val="20"/>
        </w:rPr>
        <w:t>In our Primary settings</w:t>
      </w:r>
      <w:r>
        <w:rPr>
          <w:sz w:val="20"/>
          <w:szCs w:val="20"/>
        </w:rPr>
        <w:t xml:space="preserve"> r</w:t>
      </w:r>
      <w:r>
        <w:rPr>
          <w:color w:val="000000"/>
          <w:sz w:val="20"/>
          <w:szCs w:val="20"/>
        </w:rPr>
        <w:t xml:space="preserve">elationships education focuses on </w:t>
      </w:r>
      <w:r>
        <w:rPr>
          <w:color w:val="000000"/>
          <w:sz w:val="20"/>
          <w:szCs w:val="20"/>
        </w:rPr>
        <w:t>teaching the fundamental building blocks and characteristics of positive relationships including:</w:t>
      </w:r>
    </w:p>
    <w:p w14:paraId="3CF97D4C" w14:textId="77777777" w:rsidR="001C78BE" w:rsidRDefault="007373EC">
      <w:pPr>
        <w:numPr>
          <w:ilvl w:val="0"/>
          <w:numId w:val="6"/>
        </w:numPr>
        <w:pBdr>
          <w:top w:val="nil"/>
          <w:left w:val="nil"/>
          <w:bottom w:val="nil"/>
          <w:right w:val="nil"/>
          <w:between w:val="nil"/>
        </w:pBdr>
        <w:spacing w:before="248" w:after="0"/>
        <w:rPr>
          <w:color w:val="000000"/>
          <w:sz w:val="20"/>
          <w:szCs w:val="20"/>
        </w:rPr>
      </w:pPr>
      <w:r>
        <w:rPr>
          <w:color w:val="000000"/>
          <w:sz w:val="20"/>
          <w:szCs w:val="20"/>
        </w:rPr>
        <w:t xml:space="preserve">Families and people who care for </w:t>
      </w:r>
      <w:proofErr w:type="gramStart"/>
      <w:r>
        <w:rPr>
          <w:color w:val="000000"/>
          <w:sz w:val="20"/>
          <w:szCs w:val="20"/>
        </w:rPr>
        <w:t>me</w:t>
      </w:r>
      <w:proofErr w:type="gramEnd"/>
    </w:p>
    <w:p w14:paraId="4A48A39A" w14:textId="77777777" w:rsidR="001C78BE" w:rsidRDefault="007373EC">
      <w:pPr>
        <w:numPr>
          <w:ilvl w:val="0"/>
          <w:numId w:val="6"/>
        </w:numPr>
        <w:pBdr>
          <w:top w:val="nil"/>
          <w:left w:val="nil"/>
          <w:bottom w:val="nil"/>
          <w:right w:val="nil"/>
          <w:between w:val="nil"/>
        </w:pBdr>
        <w:spacing w:after="0"/>
        <w:rPr>
          <w:color w:val="000000"/>
          <w:sz w:val="20"/>
          <w:szCs w:val="20"/>
        </w:rPr>
      </w:pPr>
      <w:r>
        <w:rPr>
          <w:color w:val="000000"/>
          <w:sz w:val="20"/>
          <w:szCs w:val="20"/>
        </w:rPr>
        <w:t>Caring friendships</w:t>
      </w:r>
    </w:p>
    <w:p w14:paraId="5FB9205D" w14:textId="77777777" w:rsidR="001C78BE" w:rsidRDefault="007373EC">
      <w:pPr>
        <w:numPr>
          <w:ilvl w:val="0"/>
          <w:numId w:val="6"/>
        </w:numPr>
        <w:pBdr>
          <w:top w:val="nil"/>
          <w:left w:val="nil"/>
          <w:bottom w:val="nil"/>
          <w:right w:val="nil"/>
          <w:between w:val="nil"/>
        </w:pBdr>
        <w:spacing w:after="0"/>
        <w:rPr>
          <w:color w:val="000000"/>
          <w:sz w:val="20"/>
          <w:szCs w:val="20"/>
        </w:rPr>
      </w:pPr>
      <w:r>
        <w:rPr>
          <w:color w:val="000000"/>
          <w:sz w:val="20"/>
          <w:szCs w:val="20"/>
        </w:rPr>
        <w:t>Respectful relationships</w:t>
      </w:r>
    </w:p>
    <w:p w14:paraId="5C1B6C52" w14:textId="77777777" w:rsidR="001C78BE" w:rsidRDefault="007373EC">
      <w:pPr>
        <w:numPr>
          <w:ilvl w:val="0"/>
          <w:numId w:val="6"/>
        </w:numPr>
        <w:pBdr>
          <w:top w:val="nil"/>
          <w:left w:val="nil"/>
          <w:bottom w:val="nil"/>
          <w:right w:val="nil"/>
          <w:between w:val="nil"/>
        </w:pBdr>
        <w:spacing w:after="0"/>
        <w:rPr>
          <w:color w:val="000000"/>
          <w:sz w:val="20"/>
          <w:szCs w:val="20"/>
        </w:rPr>
      </w:pPr>
      <w:r>
        <w:rPr>
          <w:color w:val="000000"/>
          <w:sz w:val="20"/>
          <w:szCs w:val="20"/>
        </w:rPr>
        <w:t>Online relationships</w:t>
      </w:r>
    </w:p>
    <w:p w14:paraId="23176C25" w14:textId="77777777" w:rsidR="001C78BE" w:rsidRDefault="007373EC">
      <w:pPr>
        <w:numPr>
          <w:ilvl w:val="0"/>
          <w:numId w:val="6"/>
        </w:numPr>
        <w:pBdr>
          <w:top w:val="nil"/>
          <w:left w:val="nil"/>
          <w:bottom w:val="nil"/>
          <w:right w:val="nil"/>
          <w:between w:val="nil"/>
        </w:pBdr>
        <w:spacing w:after="120"/>
        <w:rPr>
          <w:color w:val="000000"/>
          <w:sz w:val="20"/>
          <w:szCs w:val="20"/>
        </w:rPr>
      </w:pPr>
      <w:r>
        <w:rPr>
          <w:color w:val="000000"/>
          <w:sz w:val="20"/>
          <w:szCs w:val="20"/>
        </w:rPr>
        <w:t>Being safe</w:t>
      </w:r>
    </w:p>
    <w:p w14:paraId="549C7F90" w14:textId="77777777" w:rsidR="001C78BE" w:rsidRDefault="007373EC">
      <w:pPr>
        <w:rPr>
          <w:color w:val="000000"/>
          <w:sz w:val="20"/>
          <w:szCs w:val="20"/>
        </w:rPr>
      </w:pPr>
      <w:r>
        <w:rPr>
          <w:color w:val="000000"/>
          <w:sz w:val="20"/>
          <w:szCs w:val="20"/>
        </w:rPr>
        <w:t>In our Secondary settings RSE focuses on giving young people the information they need to help them develop healthy, nurturing relationships of all kinds including:</w:t>
      </w:r>
    </w:p>
    <w:p w14:paraId="12D69307" w14:textId="77777777" w:rsidR="001C78BE" w:rsidRDefault="007373EC">
      <w:pPr>
        <w:numPr>
          <w:ilvl w:val="0"/>
          <w:numId w:val="3"/>
        </w:numPr>
        <w:pBdr>
          <w:top w:val="nil"/>
          <w:left w:val="nil"/>
          <w:bottom w:val="nil"/>
          <w:right w:val="nil"/>
          <w:between w:val="nil"/>
        </w:pBdr>
        <w:spacing w:before="248" w:after="0"/>
        <w:rPr>
          <w:color w:val="000000"/>
          <w:sz w:val="20"/>
          <w:szCs w:val="20"/>
        </w:rPr>
      </w:pPr>
      <w:r>
        <w:rPr>
          <w:color w:val="000000"/>
          <w:sz w:val="20"/>
          <w:szCs w:val="20"/>
        </w:rPr>
        <w:t>Families</w:t>
      </w:r>
    </w:p>
    <w:p w14:paraId="4CD3339B" w14:textId="77777777" w:rsidR="001C78BE" w:rsidRDefault="007373EC">
      <w:pPr>
        <w:numPr>
          <w:ilvl w:val="0"/>
          <w:numId w:val="3"/>
        </w:numPr>
        <w:pBdr>
          <w:top w:val="nil"/>
          <w:left w:val="nil"/>
          <w:bottom w:val="nil"/>
          <w:right w:val="nil"/>
          <w:between w:val="nil"/>
        </w:pBdr>
        <w:spacing w:after="0"/>
        <w:rPr>
          <w:color w:val="000000"/>
          <w:sz w:val="20"/>
          <w:szCs w:val="20"/>
        </w:rPr>
      </w:pPr>
      <w:r>
        <w:rPr>
          <w:color w:val="000000"/>
          <w:sz w:val="20"/>
          <w:szCs w:val="20"/>
        </w:rPr>
        <w:t xml:space="preserve">Respectful relationships, including </w:t>
      </w:r>
      <w:proofErr w:type="gramStart"/>
      <w:r>
        <w:rPr>
          <w:color w:val="000000"/>
          <w:sz w:val="20"/>
          <w:szCs w:val="20"/>
        </w:rPr>
        <w:t>friendships</w:t>
      </w:r>
      <w:proofErr w:type="gramEnd"/>
    </w:p>
    <w:p w14:paraId="5D6FA6C3" w14:textId="77777777" w:rsidR="001C78BE" w:rsidRDefault="007373EC">
      <w:pPr>
        <w:numPr>
          <w:ilvl w:val="0"/>
          <w:numId w:val="3"/>
        </w:numPr>
        <w:pBdr>
          <w:top w:val="nil"/>
          <w:left w:val="nil"/>
          <w:bottom w:val="nil"/>
          <w:right w:val="nil"/>
          <w:between w:val="nil"/>
        </w:pBdr>
        <w:spacing w:after="0"/>
        <w:rPr>
          <w:color w:val="000000"/>
          <w:sz w:val="20"/>
          <w:szCs w:val="20"/>
        </w:rPr>
      </w:pPr>
      <w:r>
        <w:rPr>
          <w:color w:val="000000"/>
          <w:sz w:val="20"/>
          <w:szCs w:val="20"/>
        </w:rPr>
        <w:t>Online and media</w:t>
      </w:r>
    </w:p>
    <w:p w14:paraId="1F5D5E6F" w14:textId="77777777" w:rsidR="001C78BE" w:rsidRDefault="007373EC">
      <w:pPr>
        <w:numPr>
          <w:ilvl w:val="0"/>
          <w:numId w:val="3"/>
        </w:numPr>
        <w:pBdr>
          <w:top w:val="nil"/>
          <w:left w:val="nil"/>
          <w:bottom w:val="nil"/>
          <w:right w:val="nil"/>
          <w:between w:val="nil"/>
        </w:pBdr>
        <w:spacing w:after="0"/>
        <w:rPr>
          <w:color w:val="000000"/>
          <w:sz w:val="20"/>
          <w:szCs w:val="20"/>
        </w:rPr>
      </w:pPr>
      <w:r>
        <w:rPr>
          <w:color w:val="000000"/>
          <w:sz w:val="20"/>
          <w:szCs w:val="20"/>
        </w:rPr>
        <w:t>Being safe</w:t>
      </w:r>
    </w:p>
    <w:p w14:paraId="5BFC88C3" w14:textId="77777777" w:rsidR="001C78BE" w:rsidRDefault="007373EC">
      <w:pPr>
        <w:numPr>
          <w:ilvl w:val="0"/>
          <w:numId w:val="3"/>
        </w:numPr>
        <w:pBdr>
          <w:top w:val="nil"/>
          <w:left w:val="nil"/>
          <w:bottom w:val="nil"/>
          <w:right w:val="nil"/>
          <w:between w:val="nil"/>
        </w:pBdr>
        <w:spacing w:after="120"/>
        <w:rPr>
          <w:color w:val="000000"/>
          <w:sz w:val="20"/>
          <w:szCs w:val="20"/>
        </w:rPr>
      </w:pPr>
      <w:r>
        <w:rPr>
          <w:color w:val="000000"/>
          <w:sz w:val="20"/>
          <w:szCs w:val="20"/>
        </w:rPr>
        <w:t xml:space="preserve">Intimate and sexual relationships, including sexual health and correct anatomical </w:t>
      </w:r>
      <w:proofErr w:type="gramStart"/>
      <w:r>
        <w:rPr>
          <w:color w:val="000000"/>
          <w:sz w:val="20"/>
          <w:szCs w:val="20"/>
        </w:rPr>
        <w:t>details</w:t>
      </w:r>
      <w:proofErr w:type="gramEnd"/>
    </w:p>
    <w:p w14:paraId="021782C6" w14:textId="77777777" w:rsidR="001C78BE" w:rsidRDefault="001C78BE">
      <w:pPr>
        <w:rPr>
          <w:color w:val="000000"/>
          <w:sz w:val="20"/>
          <w:szCs w:val="20"/>
        </w:rPr>
      </w:pPr>
    </w:p>
    <w:p w14:paraId="5B00A8EA" w14:textId="77777777" w:rsidR="001C78BE" w:rsidRDefault="007373EC">
      <w:pPr>
        <w:rPr>
          <w:color w:val="000000"/>
          <w:sz w:val="20"/>
          <w:szCs w:val="20"/>
        </w:rPr>
      </w:pPr>
      <w:r>
        <w:rPr>
          <w:color w:val="000000"/>
          <w:sz w:val="20"/>
          <w:szCs w:val="20"/>
        </w:rPr>
        <w:t>These areas of learning are taught within the context of family life taking care to ensure that there is no stigmatisation of children based on their home circumstan</w:t>
      </w:r>
      <w:r>
        <w:rPr>
          <w:color w:val="000000"/>
          <w:sz w:val="20"/>
          <w:szCs w:val="20"/>
        </w:rPr>
        <w:t>ces (families can include single parent families, LGBT parents, families headed by grandparents, adoptive parents, foster parents/carers amongst other structures) along with reflecting sensitively that some children may have a different structure of suppor</w:t>
      </w:r>
      <w:r>
        <w:rPr>
          <w:color w:val="000000"/>
          <w:sz w:val="20"/>
          <w:szCs w:val="20"/>
        </w:rPr>
        <w:t>t around them (for example: looked after children or young carers).</w:t>
      </w:r>
    </w:p>
    <w:p w14:paraId="435D01AF" w14:textId="77777777" w:rsidR="001C78BE" w:rsidRDefault="001C78BE">
      <w:pPr>
        <w:rPr>
          <w:color w:val="000000"/>
        </w:rPr>
      </w:pPr>
      <w:bookmarkStart w:id="8" w:name="_heading=h.1t3h5sf" w:colFirst="0" w:colLast="0"/>
      <w:bookmarkEnd w:id="8"/>
    </w:p>
    <w:p w14:paraId="62167DE6" w14:textId="77777777" w:rsidR="001C78BE" w:rsidRDefault="007373EC">
      <w:pPr>
        <w:rPr>
          <w:color w:val="44546A"/>
          <w:sz w:val="32"/>
          <w:szCs w:val="32"/>
        </w:rPr>
      </w:pPr>
      <w:bookmarkStart w:id="9" w:name="_heading=h.gj3huw2njsfm" w:colFirst="0" w:colLast="0"/>
      <w:bookmarkEnd w:id="9"/>
      <w:r>
        <w:rPr>
          <w:color w:val="44546A"/>
          <w:sz w:val="32"/>
          <w:szCs w:val="32"/>
        </w:rPr>
        <w:t>7. Roles and responsibilities</w:t>
      </w:r>
    </w:p>
    <w:p w14:paraId="13E8CCE7" w14:textId="77777777" w:rsidR="001C78BE" w:rsidRDefault="007373EC">
      <w:pPr>
        <w:rPr>
          <w:color w:val="44546A"/>
          <w:sz w:val="32"/>
          <w:szCs w:val="32"/>
        </w:rPr>
      </w:pPr>
      <w:r>
        <w:rPr>
          <w:color w:val="44546A"/>
          <w:sz w:val="32"/>
          <w:szCs w:val="32"/>
        </w:rPr>
        <w:t>7.1 The Trustees</w:t>
      </w:r>
    </w:p>
    <w:p w14:paraId="6509866B" w14:textId="77777777" w:rsidR="001C78BE" w:rsidRDefault="007373EC">
      <w:pPr>
        <w:rPr>
          <w:color w:val="000000"/>
        </w:rPr>
      </w:pPr>
      <w:r>
        <w:rPr>
          <w:color w:val="000000"/>
          <w:sz w:val="20"/>
          <w:szCs w:val="20"/>
        </w:rPr>
        <w:t xml:space="preserve">The </w:t>
      </w:r>
      <w:r>
        <w:rPr>
          <w:sz w:val="20"/>
          <w:szCs w:val="20"/>
        </w:rPr>
        <w:t xml:space="preserve">IAB </w:t>
      </w:r>
      <w:r>
        <w:rPr>
          <w:color w:val="000000"/>
          <w:sz w:val="20"/>
          <w:szCs w:val="20"/>
        </w:rPr>
        <w:t xml:space="preserve">will approve the RSE policy and hold the headteacher to account for its implementation. </w:t>
      </w:r>
    </w:p>
    <w:p w14:paraId="3976A22B" w14:textId="77777777" w:rsidR="001C78BE" w:rsidRDefault="007373EC">
      <w:pPr>
        <w:rPr>
          <w:color w:val="44546A"/>
          <w:sz w:val="32"/>
          <w:szCs w:val="32"/>
        </w:rPr>
      </w:pPr>
      <w:r>
        <w:rPr>
          <w:color w:val="44546A"/>
          <w:sz w:val="32"/>
          <w:szCs w:val="32"/>
        </w:rPr>
        <w:t>7.2 The Headteacher</w:t>
      </w:r>
    </w:p>
    <w:p w14:paraId="173829A9" w14:textId="77777777" w:rsidR="001C78BE" w:rsidRDefault="007373EC">
      <w:pPr>
        <w:rPr>
          <w:color w:val="000000"/>
          <w:sz w:val="20"/>
          <w:szCs w:val="20"/>
        </w:rPr>
      </w:pPr>
      <w:r>
        <w:rPr>
          <w:color w:val="000000"/>
          <w:sz w:val="20"/>
          <w:szCs w:val="20"/>
        </w:rPr>
        <w:t>The headteacher is resp</w:t>
      </w:r>
      <w:r>
        <w:rPr>
          <w:color w:val="000000"/>
          <w:sz w:val="20"/>
          <w:szCs w:val="20"/>
        </w:rPr>
        <w:t>onsible for ensuring that RSE is taught consistently across the school, and for managing requests to withdraw pupils from</w:t>
      </w:r>
      <w:r>
        <w:rPr>
          <w:sz w:val="20"/>
          <w:szCs w:val="20"/>
          <w:highlight w:val="white"/>
        </w:rPr>
        <w:t xml:space="preserve"> </w:t>
      </w:r>
      <w:r>
        <w:rPr>
          <w:color w:val="000000"/>
          <w:sz w:val="20"/>
          <w:szCs w:val="20"/>
          <w:highlight w:val="white"/>
        </w:rPr>
        <w:t>non-statutory/</w:t>
      </w:r>
      <w:r>
        <w:rPr>
          <w:color w:val="000000"/>
          <w:sz w:val="20"/>
          <w:szCs w:val="20"/>
        </w:rPr>
        <w:t xml:space="preserve">non-science components of RSE (see section 8). </w:t>
      </w:r>
      <w:r>
        <w:rPr>
          <w:color w:val="000000"/>
          <w:sz w:val="20"/>
          <w:szCs w:val="20"/>
        </w:rPr>
        <w:t>Part of this responsibility is delegated to the PSHE Coordinator.</w:t>
      </w:r>
    </w:p>
    <w:p w14:paraId="60A2EA4C" w14:textId="77777777" w:rsidR="001C78BE" w:rsidRDefault="007373EC">
      <w:pPr>
        <w:rPr>
          <w:color w:val="44546A"/>
          <w:sz w:val="32"/>
          <w:szCs w:val="32"/>
        </w:rPr>
      </w:pPr>
      <w:r>
        <w:rPr>
          <w:color w:val="44546A"/>
          <w:sz w:val="32"/>
          <w:szCs w:val="32"/>
        </w:rPr>
        <w:t>7.3 Staff</w:t>
      </w:r>
    </w:p>
    <w:p w14:paraId="65033E66" w14:textId="77777777" w:rsidR="001C78BE" w:rsidRDefault="007373EC">
      <w:pPr>
        <w:rPr>
          <w:color w:val="000000"/>
          <w:sz w:val="20"/>
          <w:szCs w:val="20"/>
        </w:rPr>
      </w:pPr>
      <w:r>
        <w:rPr>
          <w:color w:val="000000"/>
          <w:sz w:val="20"/>
          <w:szCs w:val="20"/>
        </w:rPr>
        <w:t>Staff are responsible for:</w:t>
      </w:r>
    </w:p>
    <w:p w14:paraId="487DB242" w14:textId="77777777" w:rsidR="001C78BE" w:rsidRDefault="007373EC">
      <w:pPr>
        <w:numPr>
          <w:ilvl w:val="0"/>
          <w:numId w:val="5"/>
        </w:numPr>
        <w:pBdr>
          <w:top w:val="nil"/>
          <w:left w:val="nil"/>
          <w:bottom w:val="nil"/>
          <w:right w:val="nil"/>
          <w:between w:val="nil"/>
        </w:pBdr>
        <w:spacing w:before="248" w:after="0"/>
        <w:rPr>
          <w:color w:val="000000"/>
          <w:sz w:val="20"/>
          <w:szCs w:val="20"/>
        </w:rPr>
      </w:pPr>
      <w:r>
        <w:rPr>
          <w:color w:val="000000"/>
          <w:sz w:val="20"/>
          <w:szCs w:val="20"/>
        </w:rPr>
        <w:t>Delivering RSE in a sensitive way</w:t>
      </w:r>
    </w:p>
    <w:p w14:paraId="192C7AB3" w14:textId="77777777" w:rsidR="001C78BE" w:rsidRDefault="007373EC">
      <w:pPr>
        <w:numPr>
          <w:ilvl w:val="0"/>
          <w:numId w:val="5"/>
        </w:numPr>
        <w:pBdr>
          <w:top w:val="nil"/>
          <w:left w:val="nil"/>
          <w:bottom w:val="nil"/>
          <w:right w:val="nil"/>
          <w:between w:val="nil"/>
        </w:pBdr>
        <w:spacing w:after="0"/>
        <w:rPr>
          <w:color w:val="000000"/>
          <w:sz w:val="20"/>
          <w:szCs w:val="20"/>
        </w:rPr>
      </w:pPr>
      <w:r>
        <w:rPr>
          <w:color w:val="000000"/>
          <w:sz w:val="20"/>
          <w:szCs w:val="20"/>
        </w:rPr>
        <w:lastRenderedPageBreak/>
        <w:t>Modelling positive attitudes to RSE</w:t>
      </w:r>
    </w:p>
    <w:p w14:paraId="5A6BEE02" w14:textId="77777777" w:rsidR="001C78BE" w:rsidRDefault="007373EC">
      <w:pPr>
        <w:numPr>
          <w:ilvl w:val="0"/>
          <w:numId w:val="5"/>
        </w:numPr>
        <w:pBdr>
          <w:top w:val="nil"/>
          <w:left w:val="nil"/>
          <w:bottom w:val="nil"/>
          <w:right w:val="nil"/>
          <w:between w:val="nil"/>
        </w:pBdr>
        <w:spacing w:after="0"/>
        <w:rPr>
          <w:color w:val="000000"/>
          <w:sz w:val="20"/>
          <w:szCs w:val="20"/>
        </w:rPr>
      </w:pPr>
      <w:r>
        <w:rPr>
          <w:color w:val="000000"/>
          <w:sz w:val="20"/>
          <w:szCs w:val="20"/>
        </w:rPr>
        <w:t>Monitoring progress</w:t>
      </w:r>
    </w:p>
    <w:p w14:paraId="7996996A" w14:textId="77777777" w:rsidR="001C78BE" w:rsidRDefault="007373EC">
      <w:pPr>
        <w:numPr>
          <w:ilvl w:val="0"/>
          <w:numId w:val="5"/>
        </w:numPr>
        <w:pBdr>
          <w:top w:val="nil"/>
          <w:left w:val="nil"/>
          <w:bottom w:val="nil"/>
          <w:right w:val="nil"/>
          <w:between w:val="nil"/>
        </w:pBdr>
        <w:spacing w:after="0"/>
        <w:rPr>
          <w:color w:val="000000"/>
          <w:sz w:val="20"/>
          <w:szCs w:val="20"/>
        </w:rPr>
      </w:pPr>
      <w:r>
        <w:rPr>
          <w:color w:val="000000"/>
          <w:sz w:val="20"/>
          <w:szCs w:val="20"/>
        </w:rPr>
        <w:t>Responding to the needs of individual pupils</w:t>
      </w:r>
    </w:p>
    <w:p w14:paraId="21887DC8" w14:textId="77777777" w:rsidR="001C78BE" w:rsidRDefault="007373EC">
      <w:pPr>
        <w:numPr>
          <w:ilvl w:val="0"/>
          <w:numId w:val="5"/>
        </w:numPr>
        <w:pBdr>
          <w:top w:val="nil"/>
          <w:left w:val="nil"/>
          <w:bottom w:val="nil"/>
          <w:right w:val="nil"/>
          <w:between w:val="nil"/>
        </w:pBdr>
        <w:spacing w:after="120"/>
        <w:rPr>
          <w:color w:val="000000"/>
          <w:sz w:val="20"/>
          <w:szCs w:val="20"/>
        </w:rPr>
      </w:pPr>
      <w:r>
        <w:rPr>
          <w:color w:val="000000"/>
          <w:sz w:val="20"/>
          <w:szCs w:val="20"/>
        </w:rPr>
        <w:t xml:space="preserve">Responding appropriately to pupils whose parents wish them to be withdrawn from the </w:t>
      </w:r>
      <w:r>
        <w:rPr>
          <w:color w:val="000000"/>
          <w:sz w:val="20"/>
          <w:szCs w:val="20"/>
          <w:shd w:val="clear" w:color="auto" w:fill="F8F8F8"/>
        </w:rPr>
        <w:t>non-statutory/</w:t>
      </w:r>
      <w:r>
        <w:rPr>
          <w:color w:val="000000"/>
          <w:sz w:val="20"/>
          <w:szCs w:val="20"/>
        </w:rPr>
        <w:t xml:space="preserve">non-science </w:t>
      </w:r>
      <w:r>
        <w:rPr>
          <w:color w:val="000000"/>
          <w:sz w:val="20"/>
          <w:szCs w:val="20"/>
        </w:rPr>
        <w:t xml:space="preserve">components of </w:t>
      </w:r>
      <w:proofErr w:type="gramStart"/>
      <w:r>
        <w:rPr>
          <w:color w:val="000000"/>
          <w:sz w:val="20"/>
          <w:szCs w:val="20"/>
        </w:rPr>
        <w:t>RSE</w:t>
      </w:r>
      <w:proofErr w:type="gramEnd"/>
    </w:p>
    <w:p w14:paraId="0C4E2851" w14:textId="77777777" w:rsidR="001C78BE" w:rsidRDefault="007373EC">
      <w:pPr>
        <w:rPr>
          <w:sz w:val="20"/>
          <w:szCs w:val="20"/>
        </w:rPr>
      </w:pPr>
      <w:r>
        <w:rPr>
          <w:color w:val="000000"/>
          <w:sz w:val="20"/>
          <w:szCs w:val="20"/>
        </w:rPr>
        <w:t>Staff do not have the right to opt out of teaching RSE. Staff who have concerns abo</w:t>
      </w:r>
      <w:r>
        <w:rPr>
          <w:color w:val="000000"/>
          <w:sz w:val="20"/>
          <w:szCs w:val="20"/>
        </w:rPr>
        <w:t>ut teaching RSE are encouraged to discuss this with the headteacher, and/or the PSHE Coordinator</w:t>
      </w:r>
      <w:r>
        <w:rPr>
          <w:sz w:val="20"/>
          <w:szCs w:val="20"/>
        </w:rPr>
        <w:t>s who will support and assist where required.</w:t>
      </w:r>
    </w:p>
    <w:p w14:paraId="2D6D69EB" w14:textId="77777777" w:rsidR="001C78BE" w:rsidRDefault="007373EC">
      <w:pPr>
        <w:rPr>
          <w:sz w:val="20"/>
          <w:szCs w:val="20"/>
        </w:rPr>
      </w:pPr>
      <w:r>
        <w:rPr>
          <w:sz w:val="20"/>
          <w:szCs w:val="20"/>
        </w:rPr>
        <w:t xml:space="preserve">The PSHE Coordinator is Louise Duffy. </w:t>
      </w:r>
    </w:p>
    <w:p w14:paraId="59852294" w14:textId="77777777" w:rsidR="001C78BE" w:rsidRDefault="007373EC">
      <w:pPr>
        <w:rPr>
          <w:color w:val="44546A"/>
          <w:sz w:val="32"/>
          <w:szCs w:val="32"/>
        </w:rPr>
      </w:pPr>
      <w:r>
        <w:rPr>
          <w:color w:val="44546A"/>
          <w:sz w:val="32"/>
          <w:szCs w:val="32"/>
        </w:rPr>
        <w:t>7.4 Pupils</w:t>
      </w:r>
    </w:p>
    <w:p w14:paraId="638C692C" w14:textId="77777777" w:rsidR="001C78BE" w:rsidRDefault="007373EC">
      <w:pPr>
        <w:rPr>
          <w:color w:val="000000"/>
        </w:rPr>
      </w:pPr>
      <w:r>
        <w:rPr>
          <w:color w:val="000000"/>
          <w:sz w:val="20"/>
          <w:szCs w:val="20"/>
        </w:rPr>
        <w:t xml:space="preserve">Pupils are expected to engage fully in RSE and, when discussing </w:t>
      </w:r>
      <w:r>
        <w:rPr>
          <w:color w:val="000000"/>
          <w:sz w:val="20"/>
          <w:szCs w:val="20"/>
        </w:rPr>
        <w:t>issues related to RSE, treat others with respect and sensitivity.</w:t>
      </w:r>
    </w:p>
    <w:p w14:paraId="1CAB9BEC" w14:textId="77777777" w:rsidR="001C78BE" w:rsidRDefault="007373EC">
      <w:pPr>
        <w:rPr>
          <w:color w:val="44546A"/>
          <w:sz w:val="32"/>
          <w:szCs w:val="32"/>
        </w:rPr>
      </w:pPr>
      <w:bookmarkStart w:id="10" w:name="_heading=h.gxsylmh5kp4n" w:colFirst="0" w:colLast="0"/>
      <w:bookmarkEnd w:id="10"/>
      <w:r>
        <w:rPr>
          <w:color w:val="44546A"/>
          <w:sz w:val="32"/>
          <w:szCs w:val="32"/>
        </w:rPr>
        <w:t xml:space="preserve">8. Parents’ right to withdraw </w:t>
      </w:r>
    </w:p>
    <w:p w14:paraId="7E896587" w14:textId="77777777" w:rsidR="001C78BE" w:rsidRDefault="007373EC">
      <w:pPr>
        <w:rPr>
          <w:sz w:val="20"/>
          <w:szCs w:val="20"/>
        </w:rPr>
      </w:pPr>
      <w:r>
        <w:rPr>
          <w:color w:val="000000"/>
          <w:sz w:val="20"/>
          <w:szCs w:val="20"/>
        </w:rPr>
        <w:t>In our Primary settings:</w:t>
      </w:r>
    </w:p>
    <w:p w14:paraId="7808E01B" w14:textId="77777777" w:rsidR="001C78BE" w:rsidRDefault="007373EC">
      <w:pPr>
        <w:rPr>
          <w:color w:val="000000"/>
          <w:sz w:val="20"/>
          <w:szCs w:val="20"/>
        </w:rPr>
      </w:pPr>
      <w:r>
        <w:rPr>
          <w:color w:val="000000"/>
          <w:sz w:val="20"/>
          <w:szCs w:val="20"/>
        </w:rPr>
        <w:t>Parents do not have the right to withdraw their children from relationships education.</w:t>
      </w:r>
    </w:p>
    <w:p w14:paraId="078A5397" w14:textId="77777777" w:rsidR="001C78BE" w:rsidRDefault="007373EC">
      <w:pPr>
        <w:rPr>
          <w:color w:val="000000"/>
          <w:sz w:val="20"/>
          <w:szCs w:val="20"/>
        </w:rPr>
      </w:pPr>
      <w:r>
        <w:rPr>
          <w:color w:val="000000"/>
          <w:sz w:val="20"/>
          <w:szCs w:val="20"/>
        </w:rPr>
        <w:t>Parents have the right to withdraw their children from the</w:t>
      </w:r>
      <w:r>
        <w:rPr>
          <w:color w:val="000000"/>
          <w:sz w:val="20"/>
          <w:szCs w:val="20"/>
          <w:highlight w:val="white"/>
        </w:rPr>
        <w:t xml:space="preserve"> non-statutory/non-science </w:t>
      </w:r>
      <w:r>
        <w:rPr>
          <w:color w:val="000000"/>
          <w:sz w:val="20"/>
          <w:szCs w:val="20"/>
        </w:rPr>
        <w:t xml:space="preserve">components of sex education within RSE. </w:t>
      </w:r>
    </w:p>
    <w:p w14:paraId="60B56AFF" w14:textId="77777777" w:rsidR="001C78BE" w:rsidRDefault="007373EC">
      <w:pPr>
        <w:rPr>
          <w:color w:val="000000"/>
          <w:sz w:val="20"/>
          <w:szCs w:val="20"/>
        </w:rPr>
      </w:pPr>
      <w:r>
        <w:rPr>
          <w:color w:val="000000"/>
          <w:sz w:val="20"/>
          <w:szCs w:val="20"/>
        </w:rPr>
        <w:t>Requests for withdrawal should be put in wr</w:t>
      </w:r>
      <w:r>
        <w:rPr>
          <w:color w:val="000000"/>
          <w:sz w:val="20"/>
          <w:szCs w:val="20"/>
        </w:rPr>
        <w:t>iting using the form found in Appendix 4 of this policy and addressed to the headteacher.</w:t>
      </w:r>
    </w:p>
    <w:p w14:paraId="2AD699BF" w14:textId="77777777" w:rsidR="001C78BE" w:rsidRDefault="007373EC">
      <w:pPr>
        <w:rPr>
          <w:color w:val="000000"/>
          <w:sz w:val="20"/>
          <w:szCs w:val="20"/>
        </w:rPr>
      </w:pPr>
      <w:r>
        <w:rPr>
          <w:color w:val="000000"/>
          <w:sz w:val="20"/>
          <w:szCs w:val="20"/>
        </w:rPr>
        <w:t>Alternative work will be given to pupils who are withdrawn from sex education.</w:t>
      </w:r>
    </w:p>
    <w:p w14:paraId="05D4F774" w14:textId="77777777" w:rsidR="001C78BE" w:rsidRDefault="001C78BE">
      <w:pPr>
        <w:rPr>
          <w:color w:val="000000"/>
        </w:rPr>
      </w:pPr>
    </w:p>
    <w:p w14:paraId="5625C00E" w14:textId="77777777" w:rsidR="001C78BE" w:rsidRDefault="007373EC">
      <w:pPr>
        <w:rPr>
          <w:sz w:val="20"/>
          <w:szCs w:val="20"/>
        </w:rPr>
      </w:pPr>
      <w:r>
        <w:rPr>
          <w:color w:val="000000"/>
          <w:sz w:val="20"/>
          <w:szCs w:val="20"/>
        </w:rPr>
        <w:t>In our Secondary settings:</w:t>
      </w:r>
    </w:p>
    <w:p w14:paraId="0145CBA8" w14:textId="77777777" w:rsidR="001C78BE" w:rsidRDefault="007373EC">
      <w:pPr>
        <w:rPr>
          <w:color w:val="000000"/>
          <w:sz w:val="20"/>
          <w:szCs w:val="20"/>
        </w:rPr>
      </w:pPr>
      <w:r>
        <w:rPr>
          <w:color w:val="000000"/>
          <w:sz w:val="20"/>
          <w:szCs w:val="20"/>
        </w:rPr>
        <w:t>Parents have the right to withdraw their children from the</w:t>
      </w:r>
      <w:r>
        <w:rPr>
          <w:color w:val="000000"/>
          <w:sz w:val="20"/>
          <w:szCs w:val="20"/>
          <w:highlight w:val="white"/>
        </w:rPr>
        <w:t xml:space="preserve"> </w:t>
      </w:r>
      <w:r>
        <w:rPr>
          <w:color w:val="000000"/>
          <w:sz w:val="20"/>
          <w:szCs w:val="20"/>
          <w:highlight w:val="white"/>
        </w:rPr>
        <w:t>non-statutory/non-science</w:t>
      </w:r>
      <w:r>
        <w:rPr>
          <w:color w:val="000000"/>
          <w:sz w:val="20"/>
          <w:szCs w:val="20"/>
        </w:rPr>
        <w:t xml:space="preserve"> components of sex education within RSE up to and until 3 terms before the child turns 16. After this point, if the child wishes to receive sex education rather than being withdrawn, the school will arrange this.</w:t>
      </w:r>
    </w:p>
    <w:p w14:paraId="6DA29517" w14:textId="77777777" w:rsidR="001C78BE" w:rsidRDefault="007373EC">
      <w:pPr>
        <w:rPr>
          <w:color w:val="000000"/>
          <w:sz w:val="20"/>
          <w:szCs w:val="20"/>
        </w:rPr>
      </w:pPr>
      <w:r>
        <w:rPr>
          <w:color w:val="000000"/>
          <w:sz w:val="20"/>
          <w:szCs w:val="20"/>
        </w:rPr>
        <w:t>Requests for withd</w:t>
      </w:r>
      <w:r>
        <w:rPr>
          <w:color w:val="000000"/>
          <w:sz w:val="20"/>
          <w:szCs w:val="20"/>
        </w:rPr>
        <w:t>rawal should be put in writing using the form found in Appendix 4 of this policy and addressed to the headteacher.</w:t>
      </w:r>
    </w:p>
    <w:p w14:paraId="113E81E1" w14:textId="77777777" w:rsidR="001C78BE" w:rsidRDefault="007373EC">
      <w:pPr>
        <w:rPr>
          <w:color w:val="000000"/>
          <w:sz w:val="20"/>
          <w:szCs w:val="20"/>
        </w:rPr>
      </w:pPr>
      <w:r>
        <w:rPr>
          <w:color w:val="000000"/>
          <w:sz w:val="20"/>
          <w:szCs w:val="20"/>
        </w:rPr>
        <w:t xml:space="preserve">A copy of withdrawal requests will be placed in the pupil’s educational record. The headteacher will discuss the request with parents and take appropriate action. </w:t>
      </w:r>
    </w:p>
    <w:p w14:paraId="260950C2" w14:textId="77777777" w:rsidR="001C78BE" w:rsidRDefault="007373EC">
      <w:pPr>
        <w:rPr>
          <w:color w:val="000000"/>
          <w:sz w:val="20"/>
          <w:szCs w:val="20"/>
        </w:rPr>
      </w:pPr>
      <w:r>
        <w:rPr>
          <w:color w:val="000000"/>
          <w:sz w:val="20"/>
          <w:szCs w:val="20"/>
        </w:rPr>
        <w:t>Alternative work will be given to pupils who are withdrawn from sex education.</w:t>
      </w:r>
    </w:p>
    <w:p w14:paraId="4E6BE8E9" w14:textId="77777777" w:rsidR="001C78BE" w:rsidRDefault="001C78BE">
      <w:bookmarkStart w:id="11" w:name="_heading=h.2s8eyo1" w:colFirst="0" w:colLast="0"/>
      <w:bookmarkEnd w:id="11"/>
    </w:p>
    <w:p w14:paraId="1CD30298" w14:textId="77777777" w:rsidR="001C78BE" w:rsidRDefault="007373EC">
      <w:pPr>
        <w:rPr>
          <w:color w:val="44546A"/>
          <w:sz w:val="32"/>
          <w:szCs w:val="32"/>
        </w:rPr>
      </w:pPr>
      <w:bookmarkStart w:id="12" w:name="_heading=h.8l7ksogxzyft" w:colFirst="0" w:colLast="0"/>
      <w:bookmarkEnd w:id="12"/>
      <w:r>
        <w:rPr>
          <w:color w:val="44546A"/>
          <w:sz w:val="32"/>
          <w:szCs w:val="32"/>
        </w:rPr>
        <w:t>9. Training</w:t>
      </w:r>
    </w:p>
    <w:p w14:paraId="661753CA" w14:textId="77777777" w:rsidR="001C78BE" w:rsidRDefault="007373EC">
      <w:pPr>
        <w:rPr>
          <w:color w:val="000000"/>
          <w:sz w:val="20"/>
          <w:szCs w:val="20"/>
        </w:rPr>
      </w:pPr>
      <w:r>
        <w:rPr>
          <w:color w:val="000000"/>
          <w:sz w:val="20"/>
          <w:szCs w:val="20"/>
        </w:rPr>
        <w:t xml:space="preserve">Staff are trained on the delivery of RSE as part of their induction and it is included in our continuing professional development calendar. </w:t>
      </w:r>
    </w:p>
    <w:p w14:paraId="27F64CAB" w14:textId="77777777" w:rsidR="001C78BE" w:rsidRDefault="007373EC">
      <w:pPr>
        <w:rPr>
          <w:color w:val="000000"/>
          <w:sz w:val="20"/>
          <w:szCs w:val="20"/>
        </w:rPr>
      </w:pPr>
      <w:r>
        <w:rPr>
          <w:color w:val="000000"/>
          <w:sz w:val="20"/>
          <w:szCs w:val="20"/>
        </w:rPr>
        <w:t>The PSHE Coordinator will, where appropriate, invite visitors from outside the school, such as school nurses or sex</w:t>
      </w:r>
      <w:r>
        <w:rPr>
          <w:color w:val="000000"/>
          <w:sz w:val="20"/>
          <w:szCs w:val="20"/>
        </w:rPr>
        <w:t>ual health professionals, to provide support and training to staff teaching RSE.</w:t>
      </w:r>
    </w:p>
    <w:p w14:paraId="2EE7FF42" w14:textId="77777777" w:rsidR="001C78BE" w:rsidRDefault="001C78BE">
      <w:bookmarkStart w:id="13" w:name="_heading=h.17dp8vu" w:colFirst="0" w:colLast="0"/>
      <w:bookmarkEnd w:id="13"/>
    </w:p>
    <w:p w14:paraId="1538573A" w14:textId="77777777" w:rsidR="001C78BE" w:rsidRDefault="007373EC">
      <w:pPr>
        <w:rPr>
          <w:color w:val="44546A"/>
          <w:sz w:val="32"/>
          <w:szCs w:val="32"/>
        </w:rPr>
      </w:pPr>
      <w:bookmarkStart w:id="14" w:name="_heading=h.yqcfploeegay" w:colFirst="0" w:colLast="0"/>
      <w:bookmarkEnd w:id="14"/>
      <w:r>
        <w:rPr>
          <w:color w:val="44546A"/>
          <w:sz w:val="32"/>
          <w:szCs w:val="32"/>
        </w:rPr>
        <w:t>10. Monitoring arrangements</w:t>
      </w:r>
    </w:p>
    <w:p w14:paraId="2D771427" w14:textId="77777777" w:rsidR="001C78BE" w:rsidRDefault="007373EC">
      <w:pPr>
        <w:rPr>
          <w:color w:val="000000"/>
          <w:sz w:val="20"/>
          <w:szCs w:val="20"/>
        </w:rPr>
      </w:pPr>
      <w:r>
        <w:rPr>
          <w:color w:val="000000"/>
          <w:sz w:val="20"/>
          <w:szCs w:val="20"/>
        </w:rPr>
        <w:t>The delivery of RSE is monitored by the PSHE Coordinator through:</w:t>
      </w:r>
    </w:p>
    <w:p w14:paraId="4C4CEBF7" w14:textId="77777777" w:rsidR="001C78BE" w:rsidRDefault="007373EC">
      <w:pPr>
        <w:numPr>
          <w:ilvl w:val="0"/>
          <w:numId w:val="7"/>
        </w:numPr>
        <w:pBdr>
          <w:top w:val="nil"/>
          <w:left w:val="nil"/>
          <w:bottom w:val="nil"/>
          <w:right w:val="nil"/>
          <w:between w:val="nil"/>
        </w:pBdr>
        <w:spacing w:before="248" w:after="0"/>
        <w:rPr>
          <w:color w:val="000000"/>
          <w:sz w:val="20"/>
          <w:szCs w:val="20"/>
        </w:rPr>
      </w:pPr>
      <w:r>
        <w:rPr>
          <w:color w:val="000000"/>
          <w:sz w:val="20"/>
          <w:szCs w:val="20"/>
        </w:rPr>
        <w:t xml:space="preserve">Subject meetings </w:t>
      </w:r>
    </w:p>
    <w:p w14:paraId="3E054DBA" w14:textId="77777777" w:rsidR="001C78BE" w:rsidRDefault="007373EC">
      <w:pPr>
        <w:numPr>
          <w:ilvl w:val="0"/>
          <w:numId w:val="7"/>
        </w:numPr>
        <w:pBdr>
          <w:top w:val="nil"/>
          <w:left w:val="nil"/>
          <w:bottom w:val="nil"/>
          <w:right w:val="nil"/>
          <w:between w:val="nil"/>
        </w:pBdr>
        <w:spacing w:after="0"/>
        <w:rPr>
          <w:color w:val="000000"/>
          <w:sz w:val="20"/>
          <w:szCs w:val="20"/>
        </w:rPr>
      </w:pPr>
      <w:r>
        <w:rPr>
          <w:color w:val="000000"/>
          <w:sz w:val="20"/>
          <w:szCs w:val="20"/>
        </w:rPr>
        <w:t xml:space="preserve">Book </w:t>
      </w:r>
      <w:proofErr w:type="spellStart"/>
      <w:r>
        <w:rPr>
          <w:color w:val="000000"/>
          <w:sz w:val="20"/>
          <w:szCs w:val="20"/>
        </w:rPr>
        <w:t>scrutinies</w:t>
      </w:r>
      <w:proofErr w:type="spellEnd"/>
      <w:r>
        <w:rPr>
          <w:color w:val="000000"/>
          <w:sz w:val="20"/>
          <w:szCs w:val="20"/>
        </w:rPr>
        <w:t xml:space="preserve"> </w:t>
      </w:r>
    </w:p>
    <w:p w14:paraId="6C83C118" w14:textId="77777777" w:rsidR="001C78BE" w:rsidRDefault="007373EC">
      <w:pPr>
        <w:numPr>
          <w:ilvl w:val="0"/>
          <w:numId w:val="7"/>
        </w:numPr>
        <w:pBdr>
          <w:top w:val="nil"/>
          <w:left w:val="nil"/>
          <w:bottom w:val="nil"/>
          <w:right w:val="nil"/>
          <w:between w:val="nil"/>
        </w:pBdr>
        <w:spacing w:after="120"/>
        <w:rPr>
          <w:color w:val="000000"/>
          <w:sz w:val="20"/>
          <w:szCs w:val="20"/>
        </w:rPr>
      </w:pPr>
      <w:r>
        <w:rPr>
          <w:color w:val="000000"/>
          <w:sz w:val="20"/>
          <w:szCs w:val="20"/>
        </w:rPr>
        <w:t xml:space="preserve">Monitoring of planning </w:t>
      </w:r>
    </w:p>
    <w:p w14:paraId="15939E79" w14:textId="77777777" w:rsidR="001C78BE" w:rsidRDefault="001C78BE">
      <w:pPr>
        <w:rPr>
          <w:color w:val="000000"/>
          <w:sz w:val="20"/>
          <w:szCs w:val="20"/>
          <w:highlight w:val="cyan"/>
        </w:rPr>
      </w:pPr>
    </w:p>
    <w:p w14:paraId="5B333909" w14:textId="77777777" w:rsidR="001C78BE" w:rsidRDefault="007373EC">
      <w:pPr>
        <w:rPr>
          <w:color w:val="000000"/>
          <w:sz w:val="20"/>
          <w:szCs w:val="20"/>
        </w:rPr>
      </w:pPr>
      <w:r>
        <w:rPr>
          <w:color w:val="000000"/>
          <w:sz w:val="20"/>
          <w:szCs w:val="20"/>
        </w:rPr>
        <w:t xml:space="preserve">The whole school learning walks and drop ins quality assurance process supports the monitoring process. </w:t>
      </w:r>
    </w:p>
    <w:p w14:paraId="571FE722" w14:textId="77777777" w:rsidR="001C78BE" w:rsidRDefault="007373EC">
      <w:pPr>
        <w:rPr>
          <w:color w:val="000000"/>
          <w:sz w:val="20"/>
          <w:szCs w:val="20"/>
        </w:rPr>
      </w:pPr>
      <w:r>
        <w:rPr>
          <w:color w:val="000000"/>
          <w:sz w:val="20"/>
          <w:szCs w:val="20"/>
        </w:rPr>
        <w:t xml:space="preserve">Pupils’ development in RSE is monitored by class teachers as part of our internal assessment systems. </w:t>
      </w:r>
    </w:p>
    <w:p w14:paraId="7DF2ED86" w14:textId="77777777" w:rsidR="001C78BE" w:rsidRDefault="007373EC">
      <w:pPr>
        <w:rPr>
          <w:color w:val="000000"/>
          <w:sz w:val="20"/>
          <w:szCs w:val="20"/>
        </w:rPr>
      </w:pPr>
      <w:r>
        <w:rPr>
          <w:color w:val="000000"/>
          <w:sz w:val="20"/>
          <w:szCs w:val="20"/>
        </w:rPr>
        <w:t>This policy will be rev</w:t>
      </w:r>
      <w:r>
        <w:rPr>
          <w:color w:val="000000"/>
          <w:sz w:val="20"/>
          <w:szCs w:val="20"/>
        </w:rPr>
        <w:t xml:space="preserve">iewed by the PSHE Coordinator biannually who will report to the headteacher any changes that are needed. If changes are </w:t>
      </w:r>
      <w:proofErr w:type="gramStart"/>
      <w:r>
        <w:rPr>
          <w:color w:val="000000"/>
          <w:sz w:val="20"/>
          <w:szCs w:val="20"/>
        </w:rPr>
        <w:t>required</w:t>
      </w:r>
      <w:proofErr w:type="gramEnd"/>
      <w:r>
        <w:rPr>
          <w:color w:val="000000"/>
          <w:sz w:val="20"/>
          <w:szCs w:val="20"/>
        </w:rPr>
        <w:t xml:space="preserve"> the revised policy will be approved by trustees.  </w:t>
      </w:r>
    </w:p>
    <w:p w14:paraId="6B8F1647" w14:textId="77777777" w:rsidR="001C78BE" w:rsidRDefault="001C78BE">
      <w:pPr>
        <w:rPr>
          <w:color w:val="000000"/>
          <w:sz w:val="20"/>
          <w:szCs w:val="20"/>
        </w:rPr>
      </w:pPr>
    </w:p>
    <w:p w14:paraId="6B569182" w14:textId="77777777" w:rsidR="001C78BE" w:rsidRDefault="001C78BE">
      <w:pPr>
        <w:rPr>
          <w:color w:val="000000"/>
          <w:sz w:val="20"/>
          <w:szCs w:val="20"/>
        </w:rPr>
        <w:sectPr w:rsidR="001C78BE">
          <w:headerReference w:type="even" r:id="rId15"/>
          <w:headerReference w:type="default" r:id="rId16"/>
          <w:footerReference w:type="even" r:id="rId17"/>
          <w:footerReference w:type="default" r:id="rId18"/>
          <w:headerReference w:type="first" r:id="rId19"/>
          <w:footerReference w:type="first" r:id="rId20"/>
          <w:pgSz w:w="11900" w:h="16840"/>
          <w:pgMar w:top="992" w:right="1077" w:bottom="1701" w:left="1077" w:header="567" w:footer="227" w:gutter="0"/>
          <w:pgNumType w:start="1"/>
          <w:cols w:space="720"/>
          <w:titlePg/>
        </w:sectPr>
      </w:pPr>
    </w:p>
    <w:p w14:paraId="731921D5" w14:textId="77777777" w:rsidR="001C78BE" w:rsidRDefault="001C78BE">
      <w:pPr>
        <w:rPr>
          <w:color w:val="000000"/>
        </w:rPr>
      </w:pPr>
      <w:bookmarkStart w:id="15" w:name="_heading=h.26in1rg" w:colFirst="0" w:colLast="0"/>
      <w:bookmarkEnd w:id="15"/>
    </w:p>
    <w:p w14:paraId="2633E117" w14:textId="77777777" w:rsidR="001C78BE" w:rsidRDefault="007373EC">
      <w:pPr>
        <w:rPr>
          <w:color w:val="44546A"/>
          <w:sz w:val="32"/>
          <w:szCs w:val="32"/>
        </w:rPr>
      </w:pPr>
      <w:bookmarkStart w:id="16" w:name="_heading=h.pzvzpn6uruwp" w:colFirst="0" w:colLast="0"/>
      <w:bookmarkEnd w:id="16"/>
      <w:r>
        <w:rPr>
          <w:color w:val="44546A"/>
          <w:sz w:val="32"/>
          <w:szCs w:val="32"/>
        </w:rPr>
        <w:t xml:space="preserve">Appendix 1: By the end of primary school pupils should </w:t>
      </w:r>
      <w:proofErr w:type="gramStart"/>
      <w:r>
        <w:rPr>
          <w:color w:val="44546A"/>
          <w:sz w:val="32"/>
          <w:szCs w:val="32"/>
        </w:rPr>
        <w:t>know</w:t>
      </w:r>
      <w:proofErr w:type="gramEnd"/>
    </w:p>
    <w:tbl>
      <w:tblPr>
        <w:tblStyle w:val="a"/>
        <w:tblW w:w="1401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730"/>
        <w:gridCol w:w="12287"/>
      </w:tblGrid>
      <w:tr w:rsidR="001C78BE" w14:paraId="762B441F" w14:textId="77777777">
        <w:tc>
          <w:tcPr>
            <w:tcW w:w="1730" w:type="dxa"/>
            <w:tcBorders>
              <w:top w:val="single" w:sz="4" w:space="0" w:color="12263F"/>
              <w:left w:val="single" w:sz="4" w:space="0" w:color="12263F"/>
              <w:bottom w:val="single" w:sz="4" w:space="0" w:color="12263F"/>
              <w:right w:val="single" w:sz="4" w:space="0" w:color="F8F8F8"/>
            </w:tcBorders>
            <w:shd w:val="clear" w:color="auto" w:fill="12263F"/>
            <w:tcMar>
              <w:top w:w="113" w:type="dxa"/>
              <w:bottom w:w="113" w:type="dxa"/>
            </w:tcMar>
          </w:tcPr>
          <w:p w14:paraId="2F4EFACF" w14:textId="77777777" w:rsidR="001C78BE" w:rsidRDefault="007373EC">
            <w:pPr>
              <w:rPr>
                <w:color w:val="F8F8F8"/>
              </w:rPr>
            </w:pPr>
            <w:r>
              <w:rPr>
                <w:rFonts w:ascii="Arial" w:eastAsia="Arial" w:hAnsi="Arial" w:cs="Arial"/>
                <w:smallCaps/>
                <w:color w:val="F8F8F8"/>
                <w:sz w:val="20"/>
                <w:szCs w:val="20"/>
              </w:rPr>
              <w:t>TOPIC</w:t>
            </w:r>
          </w:p>
        </w:tc>
        <w:tc>
          <w:tcPr>
            <w:tcW w:w="12287" w:type="dxa"/>
            <w:tcBorders>
              <w:top w:val="single" w:sz="4" w:space="0" w:color="12263F"/>
              <w:left w:val="single" w:sz="4" w:space="0" w:color="F8F8F8"/>
              <w:bottom w:val="single" w:sz="4" w:space="0" w:color="12263F"/>
              <w:right w:val="single" w:sz="4" w:space="0" w:color="F8F8F8"/>
            </w:tcBorders>
            <w:shd w:val="clear" w:color="auto" w:fill="12263F"/>
          </w:tcPr>
          <w:p w14:paraId="03F8ADAC" w14:textId="77777777" w:rsidR="001C78BE" w:rsidRDefault="007373EC">
            <w:pPr>
              <w:rPr>
                <w:color w:val="F8F8F8"/>
              </w:rPr>
            </w:pPr>
            <w:r>
              <w:rPr>
                <w:rFonts w:ascii="Arial" w:eastAsia="Arial" w:hAnsi="Arial" w:cs="Arial"/>
                <w:smallCaps/>
                <w:color w:val="F8F8F8"/>
                <w:sz w:val="20"/>
                <w:szCs w:val="20"/>
              </w:rPr>
              <w:t>PUPILS SHOULD KNOW</w:t>
            </w:r>
          </w:p>
        </w:tc>
      </w:tr>
      <w:tr w:rsidR="001C78BE" w14:paraId="53E03652" w14:textId="77777777">
        <w:tc>
          <w:tcPr>
            <w:tcW w:w="1730" w:type="dxa"/>
            <w:tcMar>
              <w:top w:w="113" w:type="dxa"/>
              <w:bottom w:w="113" w:type="dxa"/>
            </w:tcMar>
          </w:tcPr>
          <w:p w14:paraId="74E152A5" w14:textId="77777777" w:rsidR="001C78BE" w:rsidRDefault="007373EC">
            <w:pPr>
              <w:rPr>
                <w:color w:val="000000"/>
              </w:rPr>
            </w:pPr>
            <w:r>
              <w:rPr>
                <w:rFonts w:ascii="Arial" w:eastAsia="Arial" w:hAnsi="Arial" w:cs="Arial"/>
                <w:color w:val="000000"/>
                <w:sz w:val="20"/>
                <w:szCs w:val="20"/>
              </w:rPr>
              <w:t>Families and people who care about me</w:t>
            </w:r>
          </w:p>
        </w:tc>
        <w:tc>
          <w:tcPr>
            <w:tcW w:w="12287" w:type="dxa"/>
          </w:tcPr>
          <w:p w14:paraId="032C67AD" w14:textId="77777777" w:rsidR="001C78BE" w:rsidRDefault="007373EC">
            <w:pPr>
              <w:rPr>
                <w:color w:val="000000"/>
              </w:rPr>
            </w:pPr>
            <w:r>
              <w:rPr>
                <w:rFonts w:ascii="Arial" w:eastAsia="Arial" w:hAnsi="Arial" w:cs="Arial"/>
                <w:color w:val="000000"/>
                <w:sz w:val="20"/>
                <w:szCs w:val="20"/>
              </w:rPr>
              <w:t xml:space="preserve">That families are important for children growing up because they can give love, security and </w:t>
            </w:r>
            <w:proofErr w:type="gramStart"/>
            <w:r>
              <w:rPr>
                <w:rFonts w:ascii="Arial" w:eastAsia="Arial" w:hAnsi="Arial" w:cs="Arial"/>
                <w:color w:val="000000"/>
                <w:sz w:val="20"/>
                <w:szCs w:val="20"/>
              </w:rPr>
              <w:t>stability</w:t>
            </w:r>
            <w:proofErr w:type="gramEnd"/>
          </w:p>
          <w:p w14:paraId="59920255" w14:textId="77777777" w:rsidR="001C78BE" w:rsidRDefault="007373EC">
            <w:pPr>
              <w:rPr>
                <w:color w:val="000000"/>
              </w:rPr>
            </w:pPr>
            <w:r>
              <w:rPr>
                <w:rFonts w:ascii="Arial" w:eastAsia="Arial" w:hAnsi="Arial" w:cs="Arial"/>
                <w:color w:val="000000"/>
                <w:sz w:val="20"/>
                <w:szCs w:val="20"/>
              </w:rPr>
              <w:t>The characteristics of healthy family life, commitment to each other, including in times of difficulty, protection and care for children and other family members, the importance of spending time together and sharing each other’s lives</w:t>
            </w:r>
          </w:p>
          <w:p w14:paraId="51705058" w14:textId="77777777" w:rsidR="001C78BE" w:rsidRDefault="007373EC">
            <w:pPr>
              <w:rPr>
                <w:color w:val="000000"/>
              </w:rPr>
            </w:pPr>
            <w:r>
              <w:rPr>
                <w:rFonts w:ascii="Arial" w:eastAsia="Arial" w:hAnsi="Arial" w:cs="Arial"/>
                <w:color w:val="000000"/>
                <w:sz w:val="20"/>
                <w:szCs w:val="20"/>
              </w:rPr>
              <w:t>That others’ families</w:t>
            </w:r>
            <w:r>
              <w:rPr>
                <w:rFonts w:ascii="Arial" w:eastAsia="Arial" w:hAnsi="Arial" w:cs="Arial"/>
                <w:color w:val="000000"/>
                <w:sz w:val="20"/>
                <w:szCs w:val="20"/>
              </w:rPr>
              <w:t xml:space="preserve">, either in school or in the wider world, sometimes look different from their family, but that they should respect those differences and know that other children’s families are also characterised by love and </w:t>
            </w:r>
            <w:proofErr w:type="gramStart"/>
            <w:r>
              <w:rPr>
                <w:rFonts w:ascii="Arial" w:eastAsia="Arial" w:hAnsi="Arial" w:cs="Arial"/>
                <w:color w:val="000000"/>
                <w:sz w:val="20"/>
                <w:szCs w:val="20"/>
              </w:rPr>
              <w:t>care</w:t>
            </w:r>
            <w:proofErr w:type="gramEnd"/>
          </w:p>
          <w:p w14:paraId="5CC72C2A" w14:textId="77777777" w:rsidR="001C78BE" w:rsidRDefault="007373EC">
            <w:pPr>
              <w:rPr>
                <w:color w:val="000000"/>
              </w:rPr>
            </w:pPr>
            <w:r>
              <w:rPr>
                <w:rFonts w:ascii="Arial" w:eastAsia="Arial" w:hAnsi="Arial" w:cs="Arial"/>
                <w:color w:val="000000"/>
                <w:sz w:val="20"/>
                <w:szCs w:val="20"/>
              </w:rPr>
              <w:t>That stable, caring relationships, which ma</w:t>
            </w:r>
            <w:r>
              <w:rPr>
                <w:rFonts w:ascii="Arial" w:eastAsia="Arial" w:hAnsi="Arial" w:cs="Arial"/>
                <w:color w:val="000000"/>
                <w:sz w:val="20"/>
                <w:szCs w:val="20"/>
              </w:rPr>
              <w:t xml:space="preserve">y be of different types, are at the heart of happy families, and are important for children’s security as they grow </w:t>
            </w:r>
            <w:proofErr w:type="gramStart"/>
            <w:r>
              <w:rPr>
                <w:rFonts w:ascii="Arial" w:eastAsia="Arial" w:hAnsi="Arial" w:cs="Arial"/>
                <w:color w:val="000000"/>
                <w:sz w:val="20"/>
                <w:szCs w:val="20"/>
              </w:rPr>
              <w:t>up</w:t>
            </w:r>
            <w:proofErr w:type="gramEnd"/>
          </w:p>
          <w:p w14:paraId="5FF62C2F" w14:textId="77777777" w:rsidR="001C78BE" w:rsidRDefault="007373EC">
            <w:pPr>
              <w:rPr>
                <w:color w:val="000000"/>
              </w:rPr>
            </w:pPr>
            <w:r>
              <w:rPr>
                <w:rFonts w:ascii="Arial" w:eastAsia="Arial" w:hAnsi="Arial" w:cs="Arial"/>
                <w:color w:val="000000"/>
                <w:sz w:val="20"/>
                <w:szCs w:val="20"/>
              </w:rPr>
              <w:t xml:space="preserve">That marriage represents a formal and legally recognised commitment of two people to each other which is intended to be </w:t>
            </w:r>
            <w:proofErr w:type="gramStart"/>
            <w:r>
              <w:rPr>
                <w:rFonts w:ascii="Arial" w:eastAsia="Arial" w:hAnsi="Arial" w:cs="Arial"/>
                <w:color w:val="000000"/>
                <w:sz w:val="20"/>
                <w:szCs w:val="20"/>
              </w:rPr>
              <w:t>lifelong</w:t>
            </w:r>
            <w:proofErr w:type="gramEnd"/>
          </w:p>
          <w:p w14:paraId="0209FA9E" w14:textId="77777777" w:rsidR="001C78BE" w:rsidRDefault="007373EC">
            <w:pPr>
              <w:rPr>
                <w:color w:val="000000"/>
              </w:rPr>
            </w:pPr>
            <w:r>
              <w:rPr>
                <w:rFonts w:ascii="Arial" w:eastAsia="Arial" w:hAnsi="Arial" w:cs="Arial"/>
                <w:color w:val="000000"/>
                <w:sz w:val="20"/>
                <w:szCs w:val="20"/>
              </w:rPr>
              <w:t>How to recognise if family relationships are making them feel unhappy or unsafe, and how to seek help or advice from others if needed</w:t>
            </w:r>
          </w:p>
        </w:tc>
      </w:tr>
      <w:tr w:rsidR="001C78BE" w14:paraId="0A7AC886" w14:textId="77777777">
        <w:tc>
          <w:tcPr>
            <w:tcW w:w="1730" w:type="dxa"/>
            <w:tcMar>
              <w:top w:w="113" w:type="dxa"/>
              <w:bottom w:w="113" w:type="dxa"/>
            </w:tcMar>
          </w:tcPr>
          <w:p w14:paraId="5B90C719" w14:textId="77777777" w:rsidR="001C78BE" w:rsidRDefault="007373EC">
            <w:pPr>
              <w:rPr>
                <w:color w:val="000000"/>
              </w:rPr>
            </w:pPr>
            <w:r>
              <w:rPr>
                <w:rFonts w:ascii="Arial" w:eastAsia="Arial" w:hAnsi="Arial" w:cs="Arial"/>
                <w:color w:val="000000"/>
                <w:sz w:val="20"/>
                <w:szCs w:val="20"/>
              </w:rPr>
              <w:t>Caring friendships</w:t>
            </w:r>
          </w:p>
        </w:tc>
        <w:tc>
          <w:tcPr>
            <w:tcW w:w="12287" w:type="dxa"/>
          </w:tcPr>
          <w:p w14:paraId="5C32FCB9" w14:textId="77777777" w:rsidR="001C78BE" w:rsidRDefault="007373EC">
            <w:pPr>
              <w:rPr>
                <w:color w:val="000000"/>
              </w:rPr>
            </w:pPr>
            <w:r>
              <w:rPr>
                <w:rFonts w:ascii="Arial" w:eastAsia="Arial" w:hAnsi="Arial" w:cs="Arial"/>
                <w:color w:val="000000"/>
                <w:sz w:val="20"/>
                <w:szCs w:val="20"/>
              </w:rPr>
              <w:t xml:space="preserve">How important friendships are in making us feel happy and secure, and how people choose and make </w:t>
            </w:r>
            <w:proofErr w:type="gramStart"/>
            <w:r>
              <w:rPr>
                <w:rFonts w:ascii="Arial" w:eastAsia="Arial" w:hAnsi="Arial" w:cs="Arial"/>
                <w:color w:val="000000"/>
                <w:sz w:val="20"/>
                <w:szCs w:val="20"/>
              </w:rPr>
              <w:t>frien</w:t>
            </w:r>
            <w:r>
              <w:rPr>
                <w:rFonts w:ascii="Arial" w:eastAsia="Arial" w:hAnsi="Arial" w:cs="Arial"/>
                <w:color w:val="000000"/>
                <w:sz w:val="20"/>
                <w:szCs w:val="20"/>
              </w:rPr>
              <w:t>ds</w:t>
            </w:r>
            <w:proofErr w:type="gramEnd"/>
          </w:p>
          <w:p w14:paraId="2B161B9A" w14:textId="77777777" w:rsidR="001C78BE" w:rsidRDefault="007373EC">
            <w:pPr>
              <w:rPr>
                <w:color w:val="000000"/>
              </w:rPr>
            </w:pPr>
            <w:r>
              <w:rPr>
                <w:rFonts w:ascii="Arial" w:eastAsia="Arial" w:hAnsi="Arial" w:cs="Arial"/>
                <w:color w:val="000000"/>
                <w:sz w:val="20"/>
                <w:szCs w:val="20"/>
              </w:rPr>
              <w:t>The characteristics of friendships, including mutual respect, truthfulness, trustworthiness, loyalty, kindness, generosity, trust, sharing interests and experiences and support with problems and difficulties</w:t>
            </w:r>
          </w:p>
          <w:p w14:paraId="0A2DA6FC" w14:textId="77777777" w:rsidR="001C78BE" w:rsidRDefault="007373EC">
            <w:pPr>
              <w:rPr>
                <w:color w:val="000000"/>
              </w:rPr>
            </w:pPr>
            <w:r>
              <w:rPr>
                <w:rFonts w:ascii="Arial" w:eastAsia="Arial" w:hAnsi="Arial" w:cs="Arial"/>
                <w:color w:val="000000"/>
                <w:sz w:val="20"/>
                <w:szCs w:val="20"/>
              </w:rPr>
              <w:t>That healthy friendships are positive and wel</w:t>
            </w:r>
            <w:r>
              <w:rPr>
                <w:rFonts w:ascii="Arial" w:eastAsia="Arial" w:hAnsi="Arial" w:cs="Arial"/>
                <w:color w:val="000000"/>
                <w:sz w:val="20"/>
                <w:szCs w:val="20"/>
              </w:rPr>
              <w:t xml:space="preserve">coming towards others, and do not make others feel lonely or </w:t>
            </w:r>
            <w:proofErr w:type="gramStart"/>
            <w:r>
              <w:rPr>
                <w:rFonts w:ascii="Arial" w:eastAsia="Arial" w:hAnsi="Arial" w:cs="Arial"/>
                <w:color w:val="000000"/>
                <w:sz w:val="20"/>
                <w:szCs w:val="20"/>
              </w:rPr>
              <w:t>excluded</w:t>
            </w:r>
            <w:proofErr w:type="gramEnd"/>
          </w:p>
          <w:p w14:paraId="146BC254" w14:textId="77777777" w:rsidR="001C78BE" w:rsidRDefault="007373EC">
            <w:pPr>
              <w:rPr>
                <w:color w:val="000000"/>
              </w:rPr>
            </w:pPr>
            <w:r>
              <w:rPr>
                <w:rFonts w:ascii="Arial" w:eastAsia="Arial" w:hAnsi="Arial" w:cs="Arial"/>
                <w:color w:val="000000"/>
                <w:sz w:val="20"/>
                <w:szCs w:val="20"/>
              </w:rPr>
              <w:t xml:space="preserve">That most friendships have ups and downs, and that these can often be worked through so that the friendship is repaired or even strengthened, and that resorting to violence is never </w:t>
            </w:r>
            <w:proofErr w:type="gramStart"/>
            <w:r>
              <w:rPr>
                <w:rFonts w:ascii="Arial" w:eastAsia="Arial" w:hAnsi="Arial" w:cs="Arial"/>
                <w:color w:val="000000"/>
                <w:sz w:val="20"/>
                <w:szCs w:val="20"/>
              </w:rPr>
              <w:t>righ</w:t>
            </w:r>
            <w:r>
              <w:rPr>
                <w:rFonts w:ascii="Arial" w:eastAsia="Arial" w:hAnsi="Arial" w:cs="Arial"/>
                <w:color w:val="000000"/>
                <w:sz w:val="20"/>
                <w:szCs w:val="20"/>
              </w:rPr>
              <w:t>t</w:t>
            </w:r>
            <w:proofErr w:type="gramEnd"/>
          </w:p>
          <w:p w14:paraId="050ACD83" w14:textId="77777777" w:rsidR="001C78BE" w:rsidRDefault="007373EC">
            <w:pPr>
              <w:rPr>
                <w:color w:val="000000"/>
              </w:rPr>
            </w:pPr>
            <w:r>
              <w:rPr>
                <w:rFonts w:ascii="Arial" w:eastAsia="Arial" w:hAnsi="Arial" w:cs="Arial"/>
                <w:color w:val="000000"/>
                <w:sz w:val="20"/>
                <w:szCs w:val="20"/>
              </w:rPr>
              <w:t>How to recognise who to trust and who not to trust, how to judge when a friendship is making them feel unhappy or uncomfortable, managing conflict, how to manage these situations and how to seek help or advice from others, if needed</w:t>
            </w:r>
          </w:p>
        </w:tc>
      </w:tr>
      <w:tr w:rsidR="001C78BE" w14:paraId="5D05B8AA" w14:textId="77777777">
        <w:tc>
          <w:tcPr>
            <w:tcW w:w="1730" w:type="dxa"/>
            <w:tcMar>
              <w:top w:w="113" w:type="dxa"/>
              <w:bottom w:w="113" w:type="dxa"/>
            </w:tcMar>
          </w:tcPr>
          <w:p w14:paraId="236B7D6B" w14:textId="77777777" w:rsidR="001C78BE" w:rsidRDefault="007373EC">
            <w:pPr>
              <w:rPr>
                <w:color w:val="000000"/>
              </w:rPr>
            </w:pPr>
            <w:r>
              <w:rPr>
                <w:rFonts w:ascii="Arial" w:eastAsia="Arial" w:hAnsi="Arial" w:cs="Arial"/>
                <w:color w:val="000000"/>
                <w:sz w:val="20"/>
                <w:szCs w:val="20"/>
              </w:rPr>
              <w:t>Respectful relations</w:t>
            </w:r>
            <w:r>
              <w:rPr>
                <w:rFonts w:ascii="Arial" w:eastAsia="Arial" w:hAnsi="Arial" w:cs="Arial"/>
                <w:color w:val="000000"/>
                <w:sz w:val="20"/>
                <w:szCs w:val="20"/>
              </w:rPr>
              <w:t>hips</w:t>
            </w:r>
          </w:p>
        </w:tc>
        <w:tc>
          <w:tcPr>
            <w:tcW w:w="12287" w:type="dxa"/>
          </w:tcPr>
          <w:p w14:paraId="6DB7494F" w14:textId="77777777" w:rsidR="001C78BE" w:rsidRDefault="007373EC">
            <w:pPr>
              <w:rPr>
                <w:color w:val="000000"/>
              </w:rPr>
            </w:pPr>
            <w:r>
              <w:rPr>
                <w:rFonts w:ascii="Arial" w:eastAsia="Arial" w:hAnsi="Arial" w:cs="Arial"/>
                <w:color w:val="000000"/>
                <w:sz w:val="20"/>
                <w:szCs w:val="20"/>
              </w:rPr>
              <w:t xml:space="preserve">The importance of respecting others, even when they are very different from them (for example, physically, in character, personality or backgrounds), or make different choices or have different preferences or </w:t>
            </w:r>
            <w:proofErr w:type="gramStart"/>
            <w:r>
              <w:rPr>
                <w:rFonts w:ascii="Arial" w:eastAsia="Arial" w:hAnsi="Arial" w:cs="Arial"/>
                <w:color w:val="000000"/>
                <w:sz w:val="20"/>
                <w:szCs w:val="20"/>
              </w:rPr>
              <w:t>beliefs</w:t>
            </w:r>
            <w:proofErr w:type="gramEnd"/>
          </w:p>
          <w:p w14:paraId="2B845AEE" w14:textId="77777777" w:rsidR="001C78BE" w:rsidRDefault="007373EC">
            <w:pPr>
              <w:rPr>
                <w:color w:val="000000"/>
              </w:rPr>
            </w:pPr>
            <w:r>
              <w:rPr>
                <w:rFonts w:ascii="Arial" w:eastAsia="Arial" w:hAnsi="Arial" w:cs="Arial"/>
                <w:color w:val="000000"/>
                <w:sz w:val="20"/>
                <w:szCs w:val="20"/>
              </w:rPr>
              <w:lastRenderedPageBreak/>
              <w:t>Practical steps they can take in a</w:t>
            </w:r>
            <w:r>
              <w:rPr>
                <w:rFonts w:ascii="Arial" w:eastAsia="Arial" w:hAnsi="Arial" w:cs="Arial"/>
                <w:color w:val="000000"/>
                <w:sz w:val="20"/>
                <w:szCs w:val="20"/>
              </w:rPr>
              <w:t xml:space="preserve"> range of different contexts to improve or support respectful </w:t>
            </w:r>
            <w:proofErr w:type="gramStart"/>
            <w:r>
              <w:rPr>
                <w:rFonts w:ascii="Arial" w:eastAsia="Arial" w:hAnsi="Arial" w:cs="Arial"/>
                <w:color w:val="000000"/>
                <w:sz w:val="20"/>
                <w:szCs w:val="20"/>
              </w:rPr>
              <w:t>relationships</w:t>
            </w:r>
            <w:proofErr w:type="gramEnd"/>
          </w:p>
          <w:p w14:paraId="0FA1206D" w14:textId="77777777" w:rsidR="001C78BE" w:rsidRDefault="007373EC">
            <w:pPr>
              <w:rPr>
                <w:color w:val="000000"/>
              </w:rPr>
            </w:pPr>
            <w:r>
              <w:rPr>
                <w:rFonts w:ascii="Arial" w:eastAsia="Arial" w:hAnsi="Arial" w:cs="Arial"/>
                <w:color w:val="000000"/>
                <w:sz w:val="20"/>
                <w:szCs w:val="20"/>
              </w:rPr>
              <w:t>The conventions of courtesy and manners</w:t>
            </w:r>
          </w:p>
          <w:p w14:paraId="33659F69" w14:textId="77777777" w:rsidR="001C78BE" w:rsidRDefault="007373EC">
            <w:pPr>
              <w:rPr>
                <w:color w:val="000000"/>
              </w:rPr>
            </w:pPr>
            <w:r>
              <w:rPr>
                <w:rFonts w:ascii="Arial" w:eastAsia="Arial" w:hAnsi="Arial" w:cs="Arial"/>
                <w:color w:val="000000"/>
                <w:sz w:val="20"/>
                <w:szCs w:val="20"/>
              </w:rPr>
              <w:t>The importance of self-respect and how this links to their own happiness</w:t>
            </w:r>
          </w:p>
          <w:p w14:paraId="5CA14041" w14:textId="77777777" w:rsidR="001C78BE" w:rsidRDefault="007373EC">
            <w:pPr>
              <w:rPr>
                <w:color w:val="000000"/>
              </w:rPr>
            </w:pPr>
            <w:r>
              <w:rPr>
                <w:rFonts w:ascii="Arial" w:eastAsia="Arial" w:hAnsi="Arial" w:cs="Arial"/>
                <w:color w:val="000000"/>
                <w:sz w:val="20"/>
                <w:szCs w:val="20"/>
              </w:rPr>
              <w:t>That in school and in wider society they can expect to be treated w</w:t>
            </w:r>
            <w:r>
              <w:rPr>
                <w:rFonts w:ascii="Arial" w:eastAsia="Arial" w:hAnsi="Arial" w:cs="Arial"/>
                <w:color w:val="000000"/>
                <w:sz w:val="20"/>
                <w:szCs w:val="20"/>
              </w:rPr>
              <w:t xml:space="preserve">ith respect by others, and that in turn they should show due respect to others, including those in positions of </w:t>
            </w:r>
            <w:proofErr w:type="gramStart"/>
            <w:r>
              <w:rPr>
                <w:rFonts w:ascii="Arial" w:eastAsia="Arial" w:hAnsi="Arial" w:cs="Arial"/>
                <w:color w:val="000000"/>
                <w:sz w:val="20"/>
                <w:szCs w:val="20"/>
              </w:rPr>
              <w:t>authority</w:t>
            </w:r>
            <w:proofErr w:type="gramEnd"/>
          </w:p>
          <w:p w14:paraId="312AF7E6" w14:textId="77777777" w:rsidR="001C78BE" w:rsidRDefault="007373EC">
            <w:pPr>
              <w:rPr>
                <w:color w:val="000000"/>
              </w:rPr>
            </w:pPr>
            <w:r>
              <w:rPr>
                <w:rFonts w:ascii="Arial" w:eastAsia="Arial" w:hAnsi="Arial" w:cs="Arial"/>
                <w:color w:val="000000"/>
                <w:sz w:val="20"/>
                <w:szCs w:val="20"/>
              </w:rPr>
              <w:t>About different types of bullying (including cyberbullying), the impact of bullying, responsibilities of bystanders (primarily reporti</w:t>
            </w:r>
            <w:r>
              <w:rPr>
                <w:rFonts w:ascii="Arial" w:eastAsia="Arial" w:hAnsi="Arial" w:cs="Arial"/>
                <w:color w:val="000000"/>
                <w:sz w:val="20"/>
                <w:szCs w:val="20"/>
              </w:rPr>
              <w:t xml:space="preserve">ng bullying to an adult) and how to get </w:t>
            </w:r>
            <w:proofErr w:type="gramStart"/>
            <w:r>
              <w:rPr>
                <w:rFonts w:ascii="Arial" w:eastAsia="Arial" w:hAnsi="Arial" w:cs="Arial"/>
                <w:color w:val="000000"/>
                <w:sz w:val="20"/>
                <w:szCs w:val="20"/>
              </w:rPr>
              <w:t>help</w:t>
            </w:r>
            <w:proofErr w:type="gramEnd"/>
          </w:p>
          <w:p w14:paraId="5874F6D0" w14:textId="77777777" w:rsidR="001C78BE" w:rsidRDefault="007373EC">
            <w:pPr>
              <w:rPr>
                <w:color w:val="000000"/>
              </w:rPr>
            </w:pPr>
            <w:r>
              <w:rPr>
                <w:rFonts w:ascii="Arial" w:eastAsia="Arial" w:hAnsi="Arial" w:cs="Arial"/>
                <w:color w:val="000000"/>
                <w:sz w:val="20"/>
                <w:szCs w:val="20"/>
              </w:rPr>
              <w:t xml:space="preserve">What a stereotype is, and how stereotypes can be unfair, </w:t>
            </w:r>
            <w:proofErr w:type="gramStart"/>
            <w:r>
              <w:rPr>
                <w:rFonts w:ascii="Arial" w:eastAsia="Arial" w:hAnsi="Arial" w:cs="Arial"/>
                <w:color w:val="000000"/>
                <w:sz w:val="20"/>
                <w:szCs w:val="20"/>
              </w:rPr>
              <w:t>negative</w:t>
            </w:r>
            <w:proofErr w:type="gramEnd"/>
            <w:r>
              <w:rPr>
                <w:rFonts w:ascii="Arial" w:eastAsia="Arial" w:hAnsi="Arial" w:cs="Arial"/>
                <w:color w:val="000000"/>
                <w:sz w:val="20"/>
                <w:szCs w:val="20"/>
              </w:rPr>
              <w:t xml:space="preserve"> or destructive</w:t>
            </w:r>
          </w:p>
          <w:p w14:paraId="1A2D759D" w14:textId="77777777" w:rsidR="001C78BE" w:rsidRDefault="007373EC">
            <w:pPr>
              <w:rPr>
                <w:color w:val="000000"/>
              </w:rPr>
            </w:pPr>
            <w:r>
              <w:rPr>
                <w:rFonts w:ascii="Arial" w:eastAsia="Arial" w:hAnsi="Arial" w:cs="Arial"/>
                <w:color w:val="000000"/>
                <w:sz w:val="20"/>
                <w:szCs w:val="20"/>
              </w:rPr>
              <w:t xml:space="preserve">The importance of permission-seeking and giving in relationships with friends, </w:t>
            </w:r>
            <w:proofErr w:type="gramStart"/>
            <w:r>
              <w:rPr>
                <w:rFonts w:ascii="Arial" w:eastAsia="Arial" w:hAnsi="Arial" w:cs="Arial"/>
                <w:color w:val="000000"/>
                <w:sz w:val="20"/>
                <w:szCs w:val="20"/>
              </w:rPr>
              <w:t>peers</w:t>
            </w:r>
            <w:proofErr w:type="gramEnd"/>
            <w:r>
              <w:rPr>
                <w:rFonts w:ascii="Arial" w:eastAsia="Arial" w:hAnsi="Arial" w:cs="Arial"/>
                <w:color w:val="000000"/>
                <w:sz w:val="20"/>
                <w:szCs w:val="20"/>
              </w:rPr>
              <w:t xml:space="preserve"> and adults</w:t>
            </w:r>
          </w:p>
        </w:tc>
      </w:tr>
      <w:tr w:rsidR="001C78BE" w14:paraId="58725113" w14:textId="77777777">
        <w:tc>
          <w:tcPr>
            <w:tcW w:w="1730" w:type="dxa"/>
            <w:tcMar>
              <w:top w:w="113" w:type="dxa"/>
              <w:bottom w:w="113" w:type="dxa"/>
            </w:tcMar>
          </w:tcPr>
          <w:p w14:paraId="3F8A272D" w14:textId="77777777" w:rsidR="001C78BE" w:rsidRDefault="007373EC">
            <w:pPr>
              <w:rPr>
                <w:color w:val="000000"/>
              </w:rPr>
            </w:pPr>
            <w:r>
              <w:rPr>
                <w:rFonts w:ascii="Arial" w:eastAsia="Arial" w:hAnsi="Arial" w:cs="Arial"/>
                <w:color w:val="000000"/>
                <w:sz w:val="20"/>
                <w:szCs w:val="20"/>
              </w:rPr>
              <w:lastRenderedPageBreak/>
              <w:t>Online relationships</w:t>
            </w:r>
          </w:p>
        </w:tc>
        <w:tc>
          <w:tcPr>
            <w:tcW w:w="12287" w:type="dxa"/>
          </w:tcPr>
          <w:p w14:paraId="320DC5E3" w14:textId="77777777" w:rsidR="001C78BE" w:rsidRDefault="007373EC">
            <w:pPr>
              <w:rPr>
                <w:color w:val="000000"/>
              </w:rPr>
            </w:pPr>
            <w:r>
              <w:rPr>
                <w:rFonts w:ascii="Arial" w:eastAsia="Arial" w:hAnsi="Arial" w:cs="Arial"/>
                <w:color w:val="000000"/>
                <w:sz w:val="20"/>
                <w:szCs w:val="20"/>
              </w:rPr>
              <w:t xml:space="preserve">That people sometimes behave differently online, including by pretending to be someone they are </w:t>
            </w:r>
            <w:proofErr w:type="gramStart"/>
            <w:r>
              <w:rPr>
                <w:rFonts w:ascii="Arial" w:eastAsia="Arial" w:hAnsi="Arial" w:cs="Arial"/>
                <w:color w:val="000000"/>
                <w:sz w:val="20"/>
                <w:szCs w:val="20"/>
              </w:rPr>
              <w:t>not</w:t>
            </w:r>
            <w:proofErr w:type="gramEnd"/>
          </w:p>
          <w:p w14:paraId="556D5574" w14:textId="77777777" w:rsidR="001C78BE" w:rsidRDefault="007373EC">
            <w:pPr>
              <w:rPr>
                <w:color w:val="000000"/>
              </w:rPr>
            </w:pPr>
            <w:r>
              <w:rPr>
                <w:rFonts w:ascii="Arial" w:eastAsia="Arial" w:hAnsi="Arial" w:cs="Arial"/>
                <w:color w:val="000000"/>
                <w:sz w:val="20"/>
                <w:szCs w:val="20"/>
              </w:rPr>
              <w:t>That the same principles apply to onli</w:t>
            </w:r>
            <w:r>
              <w:rPr>
                <w:rFonts w:ascii="Arial" w:eastAsia="Arial" w:hAnsi="Arial" w:cs="Arial"/>
                <w:color w:val="000000"/>
                <w:sz w:val="20"/>
                <w:szCs w:val="20"/>
              </w:rPr>
              <w:t xml:space="preserve">ne relationships as to face-to face relationships, including the importance of respect for others online including when we are </w:t>
            </w:r>
            <w:proofErr w:type="gramStart"/>
            <w:r>
              <w:rPr>
                <w:rFonts w:ascii="Arial" w:eastAsia="Arial" w:hAnsi="Arial" w:cs="Arial"/>
                <w:color w:val="000000"/>
                <w:sz w:val="20"/>
                <w:szCs w:val="20"/>
              </w:rPr>
              <w:t>anonymous</w:t>
            </w:r>
            <w:proofErr w:type="gramEnd"/>
          </w:p>
          <w:p w14:paraId="5E7421A0" w14:textId="77777777" w:rsidR="001C78BE" w:rsidRDefault="007373EC">
            <w:pPr>
              <w:rPr>
                <w:color w:val="000000"/>
              </w:rPr>
            </w:pPr>
            <w:r>
              <w:rPr>
                <w:rFonts w:ascii="Arial" w:eastAsia="Arial" w:hAnsi="Arial" w:cs="Arial"/>
                <w:color w:val="000000"/>
                <w:sz w:val="20"/>
                <w:szCs w:val="20"/>
              </w:rPr>
              <w:t>The rules and principles for keeping safe online, how to recognise risks, harmful content and contact, and how to repor</w:t>
            </w:r>
            <w:r>
              <w:rPr>
                <w:rFonts w:ascii="Arial" w:eastAsia="Arial" w:hAnsi="Arial" w:cs="Arial"/>
                <w:color w:val="000000"/>
                <w:sz w:val="20"/>
                <w:szCs w:val="20"/>
              </w:rPr>
              <w:t xml:space="preserve">t </w:t>
            </w:r>
            <w:proofErr w:type="gramStart"/>
            <w:r>
              <w:rPr>
                <w:rFonts w:ascii="Arial" w:eastAsia="Arial" w:hAnsi="Arial" w:cs="Arial"/>
                <w:color w:val="000000"/>
                <w:sz w:val="20"/>
                <w:szCs w:val="20"/>
              </w:rPr>
              <w:t>them</w:t>
            </w:r>
            <w:proofErr w:type="gramEnd"/>
          </w:p>
          <w:p w14:paraId="283AD2D7" w14:textId="77777777" w:rsidR="001C78BE" w:rsidRDefault="007373EC">
            <w:pPr>
              <w:rPr>
                <w:color w:val="000000"/>
              </w:rPr>
            </w:pPr>
            <w:r>
              <w:rPr>
                <w:rFonts w:ascii="Arial" w:eastAsia="Arial" w:hAnsi="Arial" w:cs="Arial"/>
                <w:color w:val="000000"/>
                <w:sz w:val="20"/>
                <w:szCs w:val="20"/>
              </w:rPr>
              <w:t xml:space="preserve">How to critically consider their online friendships and sources of information including awareness of the risks associated with people they have never </w:t>
            </w:r>
            <w:proofErr w:type="gramStart"/>
            <w:r>
              <w:rPr>
                <w:rFonts w:ascii="Arial" w:eastAsia="Arial" w:hAnsi="Arial" w:cs="Arial"/>
                <w:color w:val="000000"/>
                <w:sz w:val="20"/>
                <w:szCs w:val="20"/>
              </w:rPr>
              <w:t>met</w:t>
            </w:r>
            <w:proofErr w:type="gramEnd"/>
          </w:p>
          <w:p w14:paraId="73B7422B" w14:textId="77777777" w:rsidR="001C78BE" w:rsidRDefault="007373EC">
            <w:pPr>
              <w:rPr>
                <w:color w:val="000000"/>
              </w:rPr>
            </w:pPr>
            <w:r>
              <w:rPr>
                <w:rFonts w:ascii="Arial" w:eastAsia="Arial" w:hAnsi="Arial" w:cs="Arial"/>
                <w:color w:val="000000"/>
                <w:sz w:val="20"/>
                <w:szCs w:val="20"/>
              </w:rPr>
              <w:t>How information and data is shared and used online</w:t>
            </w:r>
          </w:p>
        </w:tc>
      </w:tr>
      <w:tr w:rsidR="001C78BE" w14:paraId="374F4723" w14:textId="77777777">
        <w:tc>
          <w:tcPr>
            <w:tcW w:w="1730" w:type="dxa"/>
            <w:tcMar>
              <w:top w:w="113" w:type="dxa"/>
              <w:bottom w:w="113" w:type="dxa"/>
            </w:tcMar>
          </w:tcPr>
          <w:p w14:paraId="349D1DA5" w14:textId="77777777" w:rsidR="001C78BE" w:rsidRDefault="007373EC">
            <w:pPr>
              <w:rPr>
                <w:color w:val="000000"/>
              </w:rPr>
            </w:pPr>
            <w:r>
              <w:rPr>
                <w:rFonts w:ascii="Arial" w:eastAsia="Arial" w:hAnsi="Arial" w:cs="Arial"/>
                <w:color w:val="000000"/>
                <w:sz w:val="20"/>
                <w:szCs w:val="20"/>
              </w:rPr>
              <w:t>Being safe</w:t>
            </w:r>
          </w:p>
        </w:tc>
        <w:tc>
          <w:tcPr>
            <w:tcW w:w="12287" w:type="dxa"/>
          </w:tcPr>
          <w:p w14:paraId="0A871152" w14:textId="77777777" w:rsidR="001C78BE" w:rsidRDefault="007373EC">
            <w:pPr>
              <w:rPr>
                <w:color w:val="000000"/>
              </w:rPr>
            </w:pPr>
            <w:r>
              <w:rPr>
                <w:rFonts w:ascii="Arial" w:eastAsia="Arial" w:hAnsi="Arial" w:cs="Arial"/>
                <w:color w:val="000000"/>
                <w:sz w:val="20"/>
                <w:szCs w:val="20"/>
              </w:rPr>
              <w:t>What sorts of boundaries are ap</w:t>
            </w:r>
            <w:r>
              <w:rPr>
                <w:rFonts w:ascii="Arial" w:eastAsia="Arial" w:hAnsi="Arial" w:cs="Arial"/>
                <w:color w:val="000000"/>
                <w:sz w:val="20"/>
                <w:szCs w:val="20"/>
              </w:rPr>
              <w:t>propriate in friendships with peers and others (including in a digital context)</w:t>
            </w:r>
          </w:p>
          <w:p w14:paraId="7AB02A1D" w14:textId="77777777" w:rsidR="001C78BE" w:rsidRDefault="007373EC">
            <w:pPr>
              <w:rPr>
                <w:color w:val="000000"/>
              </w:rPr>
            </w:pPr>
            <w:r>
              <w:rPr>
                <w:rFonts w:ascii="Arial" w:eastAsia="Arial" w:hAnsi="Arial" w:cs="Arial"/>
                <w:color w:val="000000"/>
                <w:sz w:val="20"/>
                <w:szCs w:val="20"/>
              </w:rPr>
              <w:t xml:space="preserve">About the concept of privacy and the implications of it for both children and adults; including that it is not always right to keep secrets if they relate to being </w:t>
            </w:r>
            <w:proofErr w:type="gramStart"/>
            <w:r>
              <w:rPr>
                <w:rFonts w:ascii="Arial" w:eastAsia="Arial" w:hAnsi="Arial" w:cs="Arial"/>
                <w:color w:val="000000"/>
                <w:sz w:val="20"/>
                <w:szCs w:val="20"/>
              </w:rPr>
              <w:t>safe</w:t>
            </w:r>
            <w:proofErr w:type="gramEnd"/>
          </w:p>
          <w:p w14:paraId="534C84A2" w14:textId="77777777" w:rsidR="001C78BE" w:rsidRDefault="007373EC">
            <w:pPr>
              <w:rPr>
                <w:color w:val="000000"/>
              </w:rPr>
            </w:pPr>
            <w:r>
              <w:rPr>
                <w:rFonts w:ascii="Arial" w:eastAsia="Arial" w:hAnsi="Arial" w:cs="Arial"/>
                <w:color w:val="000000"/>
                <w:sz w:val="20"/>
                <w:szCs w:val="20"/>
              </w:rPr>
              <w:t>That ea</w:t>
            </w:r>
            <w:r>
              <w:rPr>
                <w:rFonts w:ascii="Arial" w:eastAsia="Arial" w:hAnsi="Arial" w:cs="Arial"/>
                <w:color w:val="000000"/>
                <w:sz w:val="20"/>
                <w:szCs w:val="20"/>
              </w:rPr>
              <w:t xml:space="preserve">ch person’s body belongs to them, and the differences between appropriate and inappropriate or unsafe physical, and other, </w:t>
            </w:r>
            <w:proofErr w:type="gramStart"/>
            <w:r>
              <w:rPr>
                <w:rFonts w:ascii="Arial" w:eastAsia="Arial" w:hAnsi="Arial" w:cs="Arial"/>
                <w:color w:val="000000"/>
                <w:sz w:val="20"/>
                <w:szCs w:val="20"/>
              </w:rPr>
              <w:t>contact</w:t>
            </w:r>
            <w:proofErr w:type="gramEnd"/>
          </w:p>
          <w:p w14:paraId="39891C7C" w14:textId="77777777" w:rsidR="001C78BE" w:rsidRDefault="007373EC">
            <w:pPr>
              <w:rPr>
                <w:color w:val="000000"/>
              </w:rPr>
            </w:pPr>
            <w:r>
              <w:rPr>
                <w:rFonts w:ascii="Arial" w:eastAsia="Arial" w:hAnsi="Arial" w:cs="Arial"/>
                <w:color w:val="000000"/>
                <w:sz w:val="20"/>
                <w:szCs w:val="20"/>
              </w:rPr>
              <w:t xml:space="preserve">How to respond safely and appropriately to adults they may encounter (in all contexts, including online) whom they do not </w:t>
            </w:r>
            <w:proofErr w:type="gramStart"/>
            <w:r>
              <w:rPr>
                <w:rFonts w:ascii="Arial" w:eastAsia="Arial" w:hAnsi="Arial" w:cs="Arial"/>
                <w:color w:val="000000"/>
                <w:sz w:val="20"/>
                <w:szCs w:val="20"/>
              </w:rPr>
              <w:t>kno</w:t>
            </w:r>
            <w:r>
              <w:rPr>
                <w:rFonts w:ascii="Arial" w:eastAsia="Arial" w:hAnsi="Arial" w:cs="Arial"/>
                <w:color w:val="000000"/>
                <w:sz w:val="20"/>
                <w:szCs w:val="20"/>
              </w:rPr>
              <w:t>w</w:t>
            </w:r>
            <w:proofErr w:type="gramEnd"/>
          </w:p>
          <w:p w14:paraId="5C168E85" w14:textId="77777777" w:rsidR="001C78BE" w:rsidRDefault="007373EC">
            <w:pPr>
              <w:rPr>
                <w:color w:val="000000"/>
              </w:rPr>
            </w:pPr>
            <w:r>
              <w:rPr>
                <w:rFonts w:ascii="Arial" w:eastAsia="Arial" w:hAnsi="Arial" w:cs="Arial"/>
                <w:color w:val="000000"/>
                <w:sz w:val="20"/>
                <w:szCs w:val="20"/>
              </w:rPr>
              <w:lastRenderedPageBreak/>
              <w:t>How to recognise and report feelings of being unsafe or feeling bad about any adult</w:t>
            </w:r>
          </w:p>
          <w:p w14:paraId="68667D79" w14:textId="77777777" w:rsidR="001C78BE" w:rsidRDefault="007373EC">
            <w:pPr>
              <w:rPr>
                <w:color w:val="000000"/>
              </w:rPr>
            </w:pPr>
            <w:r>
              <w:rPr>
                <w:rFonts w:ascii="Arial" w:eastAsia="Arial" w:hAnsi="Arial" w:cs="Arial"/>
                <w:color w:val="000000"/>
                <w:sz w:val="20"/>
                <w:szCs w:val="20"/>
              </w:rPr>
              <w:t>How to ask for advice or help for themselves or others, and to keep trying until they are heard</w:t>
            </w:r>
          </w:p>
          <w:p w14:paraId="3EE88025" w14:textId="77777777" w:rsidR="001C78BE" w:rsidRDefault="007373EC">
            <w:pPr>
              <w:rPr>
                <w:color w:val="000000"/>
              </w:rPr>
            </w:pPr>
            <w:r>
              <w:rPr>
                <w:rFonts w:ascii="Arial" w:eastAsia="Arial" w:hAnsi="Arial" w:cs="Arial"/>
                <w:color w:val="000000"/>
                <w:sz w:val="20"/>
                <w:szCs w:val="20"/>
              </w:rPr>
              <w:t xml:space="preserve">How to report concerns or abuse, and the vocabulary and confidence needed </w:t>
            </w:r>
            <w:r>
              <w:rPr>
                <w:rFonts w:ascii="Arial" w:eastAsia="Arial" w:hAnsi="Arial" w:cs="Arial"/>
                <w:color w:val="000000"/>
                <w:sz w:val="20"/>
                <w:szCs w:val="20"/>
              </w:rPr>
              <w:t>to do so</w:t>
            </w:r>
          </w:p>
          <w:p w14:paraId="7888E893" w14:textId="77777777" w:rsidR="001C78BE" w:rsidRDefault="007373EC">
            <w:pPr>
              <w:rPr>
                <w:color w:val="000000"/>
              </w:rPr>
            </w:pPr>
            <w:r>
              <w:rPr>
                <w:rFonts w:ascii="Arial" w:eastAsia="Arial" w:hAnsi="Arial" w:cs="Arial"/>
                <w:color w:val="000000"/>
                <w:sz w:val="20"/>
                <w:szCs w:val="20"/>
              </w:rPr>
              <w:t xml:space="preserve">Where to get advice </w:t>
            </w:r>
            <w:proofErr w:type="gramStart"/>
            <w:r>
              <w:rPr>
                <w:rFonts w:ascii="Arial" w:eastAsia="Arial" w:hAnsi="Arial" w:cs="Arial"/>
                <w:color w:val="000000"/>
                <w:sz w:val="20"/>
                <w:szCs w:val="20"/>
              </w:rPr>
              <w:t>e.g.</w:t>
            </w:r>
            <w:proofErr w:type="gramEnd"/>
            <w:r>
              <w:rPr>
                <w:rFonts w:ascii="Arial" w:eastAsia="Arial" w:hAnsi="Arial" w:cs="Arial"/>
                <w:color w:val="000000"/>
                <w:sz w:val="20"/>
                <w:szCs w:val="20"/>
              </w:rPr>
              <w:t xml:space="preserve"> family, school and/or other sources</w:t>
            </w:r>
          </w:p>
        </w:tc>
      </w:tr>
    </w:tbl>
    <w:p w14:paraId="7768EDBE" w14:textId="77777777" w:rsidR="001C78BE" w:rsidRDefault="001C78BE">
      <w:pPr>
        <w:rPr>
          <w:color w:val="000000"/>
        </w:rPr>
      </w:pPr>
      <w:bookmarkStart w:id="17" w:name="_heading=h.lnxbz9" w:colFirst="0" w:colLast="0"/>
      <w:bookmarkEnd w:id="17"/>
    </w:p>
    <w:p w14:paraId="0F757EAC" w14:textId="77777777" w:rsidR="001C78BE" w:rsidRDefault="007373EC">
      <w:pPr>
        <w:rPr>
          <w:color w:val="44546A"/>
          <w:sz w:val="32"/>
          <w:szCs w:val="32"/>
        </w:rPr>
      </w:pPr>
      <w:bookmarkStart w:id="18" w:name="_heading=h.47lcpsw4p2we" w:colFirst="0" w:colLast="0"/>
      <w:bookmarkEnd w:id="18"/>
      <w:r>
        <w:rPr>
          <w:color w:val="44546A"/>
          <w:sz w:val="32"/>
          <w:szCs w:val="32"/>
        </w:rPr>
        <w:t xml:space="preserve">Appendix 3: By the end of secondary school pupils should </w:t>
      </w:r>
      <w:proofErr w:type="gramStart"/>
      <w:r>
        <w:rPr>
          <w:color w:val="44546A"/>
          <w:sz w:val="32"/>
          <w:szCs w:val="32"/>
        </w:rPr>
        <w:t>know</w:t>
      </w:r>
      <w:proofErr w:type="gramEnd"/>
    </w:p>
    <w:tbl>
      <w:tblPr>
        <w:tblStyle w:val="a0"/>
        <w:tblW w:w="1401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777"/>
        <w:gridCol w:w="12240"/>
      </w:tblGrid>
      <w:tr w:rsidR="001C78BE" w14:paraId="3B437598" w14:textId="77777777">
        <w:tc>
          <w:tcPr>
            <w:tcW w:w="1777" w:type="dxa"/>
            <w:tcBorders>
              <w:top w:val="single" w:sz="4" w:space="0" w:color="12263F"/>
              <w:left w:val="single" w:sz="4" w:space="0" w:color="12263F"/>
              <w:bottom w:val="single" w:sz="4" w:space="0" w:color="12263F"/>
              <w:right w:val="single" w:sz="4" w:space="0" w:color="F8F8F8"/>
            </w:tcBorders>
            <w:shd w:val="clear" w:color="auto" w:fill="12263F"/>
            <w:tcMar>
              <w:top w:w="113" w:type="dxa"/>
              <w:bottom w:w="113" w:type="dxa"/>
            </w:tcMar>
          </w:tcPr>
          <w:p w14:paraId="29894EA6" w14:textId="77777777" w:rsidR="001C78BE" w:rsidRDefault="007373EC">
            <w:pPr>
              <w:rPr>
                <w:color w:val="F8F8F8"/>
              </w:rPr>
            </w:pPr>
            <w:r>
              <w:rPr>
                <w:rFonts w:ascii="Arial" w:eastAsia="Arial" w:hAnsi="Arial" w:cs="Arial"/>
                <w:smallCaps/>
                <w:color w:val="F8F8F8"/>
                <w:sz w:val="20"/>
                <w:szCs w:val="20"/>
              </w:rPr>
              <w:t>TOPIC</w:t>
            </w:r>
          </w:p>
        </w:tc>
        <w:tc>
          <w:tcPr>
            <w:tcW w:w="12240" w:type="dxa"/>
            <w:tcBorders>
              <w:top w:val="single" w:sz="4" w:space="0" w:color="12263F"/>
              <w:left w:val="single" w:sz="4" w:space="0" w:color="F8F8F8"/>
              <w:bottom w:val="single" w:sz="4" w:space="0" w:color="12263F"/>
              <w:right w:val="single" w:sz="4" w:space="0" w:color="F8F8F8"/>
            </w:tcBorders>
            <w:shd w:val="clear" w:color="auto" w:fill="12263F"/>
          </w:tcPr>
          <w:p w14:paraId="139AF8B2" w14:textId="77777777" w:rsidR="001C78BE" w:rsidRDefault="007373EC">
            <w:pPr>
              <w:rPr>
                <w:color w:val="F8F8F8"/>
              </w:rPr>
            </w:pPr>
            <w:r>
              <w:rPr>
                <w:rFonts w:ascii="Arial" w:eastAsia="Arial" w:hAnsi="Arial" w:cs="Arial"/>
                <w:smallCaps/>
                <w:color w:val="F8F8F8"/>
                <w:sz w:val="20"/>
                <w:szCs w:val="20"/>
              </w:rPr>
              <w:t>PUPILS SHOULD KNOW</w:t>
            </w:r>
          </w:p>
        </w:tc>
      </w:tr>
      <w:tr w:rsidR="001C78BE" w14:paraId="39610D76" w14:textId="77777777">
        <w:tc>
          <w:tcPr>
            <w:tcW w:w="1777" w:type="dxa"/>
            <w:tcMar>
              <w:top w:w="113" w:type="dxa"/>
              <w:bottom w:w="113" w:type="dxa"/>
            </w:tcMar>
          </w:tcPr>
          <w:p w14:paraId="26031326" w14:textId="77777777" w:rsidR="001C78BE" w:rsidRDefault="007373EC">
            <w:pPr>
              <w:rPr>
                <w:color w:val="000000"/>
              </w:rPr>
            </w:pPr>
            <w:r>
              <w:rPr>
                <w:rFonts w:ascii="Arial" w:eastAsia="Arial" w:hAnsi="Arial" w:cs="Arial"/>
                <w:color w:val="000000"/>
                <w:sz w:val="20"/>
                <w:szCs w:val="20"/>
              </w:rPr>
              <w:t xml:space="preserve">Families </w:t>
            </w:r>
          </w:p>
        </w:tc>
        <w:tc>
          <w:tcPr>
            <w:tcW w:w="12240" w:type="dxa"/>
          </w:tcPr>
          <w:p w14:paraId="5F0264DB" w14:textId="77777777" w:rsidR="001C78BE" w:rsidRDefault="007373EC">
            <w:pPr>
              <w:rPr>
                <w:color w:val="000000"/>
              </w:rPr>
            </w:pPr>
            <w:r>
              <w:rPr>
                <w:rFonts w:ascii="Arial" w:eastAsia="Arial" w:hAnsi="Arial" w:cs="Arial"/>
                <w:color w:val="000000"/>
                <w:sz w:val="20"/>
                <w:szCs w:val="20"/>
              </w:rPr>
              <w:t xml:space="preserve">That there are different types of committed, stable </w:t>
            </w:r>
            <w:proofErr w:type="gramStart"/>
            <w:r>
              <w:rPr>
                <w:rFonts w:ascii="Arial" w:eastAsia="Arial" w:hAnsi="Arial" w:cs="Arial"/>
                <w:color w:val="000000"/>
                <w:sz w:val="20"/>
                <w:szCs w:val="20"/>
              </w:rPr>
              <w:t>relationships</w:t>
            </w:r>
            <w:proofErr w:type="gramEnd"/>
          </w:p>
          <w:p w14:paraId="79E40D68" w14:textId="77777777" w:rsidR="001C78BE" w:rsidRDefault="007373EC">
            <w:pPr>
              <w:rPr>
                <w:color w:val="000000"/>
              </w:rPr>
            </w:pPr>
            <w:r>
              <w:rPr>
                <w:rFonts w:ascii="Arial" w:eastAsia="Arial" w:hAnsi="Arial" w:cs="Arial"/>
                <w:color w:val="000000"/>
                <w:sz w:val="20"/>
                <w:szCs w:val="20"/>
              </w:rPr>
              <w:t>How these relationships might contribute to human happiness and their importance for bringing up children</w:t>
            </w:r>
          </w:p>
          <w:p w14:paraId="3CE3458B" w14:textId="77777777" w:rsidR="001C78BE" w:rsidRDefault="007373EC">
            <w:pPr>
              <w:rPr>
                <w:color w:val="000000"/>
              </w:rPr>
            </w:pPr>
            <w:r>
              <w:rPr>
                <w:rFonts w:ascii="Arial" w:eastAsia="Arial" w:hAnsi="Arial" w:cs="Arial"/>
                <w:color w:val="000000"/>
                <w:sz w:val="20"/>
                <w:szCs w:val="20"/>
              </w:rPr>
              <w:t xml:space="preserve">What marriage is, including their legal status </w:t>
            </w:r>
            <w:proofErr w:type="gramStart"/>
            <w:r>
              <w:rPr>
                <w:rFonts w:ascii="Arial" w:eastAsia="Arial" w:hAnsi="Arial" w:cs="Arial"/>
                <w:color w:val="000000"/>
                <w:sz w:val="20"/>
                <w:szCs w:val="20"/>
              </w:rPr>
              <w:t>e.g.</w:t>
            </w:r>
            <w:proofErr w:type="gramEnd"/>
            <w:r>
              <w:rPr>
                <w:rFonts w:ascii="Arial" w:eastAsia="Arial" w:hAnsi="Arial" w:cs="Arial"/>
                <w:color w:val="000000"/>
                <w:sz w:val="20"/>
                <w:szCs w:val="20"/>
              </w:rPr>
              <w:t xml:space="preserve"> that marriage carries legal righ</w:t>
            </w:r>
            <w:r>
              <w:rPr>
                <w:rFonts w:ascii="Arial" w:eastAsia="Arial" w:hAnsi="Arial" w:cs="Arial"/>
                <w:color w:val="000000"/>
                <w:sz w:val="20"/>
                <w:szCs w:val="20"/>
              </w:rPr>
              <w:t>ts and protections not available to couples who are cohabiting or who have married, for example, in an unregistered religious ceremony</w:t>
            </w:r>
          </w:p>
          <w:p w14:paraId="75EFBB96" w14:textId="77777777" w:rsidR="001C78BE" w:rsidRDefault="007373EC">
            <w:pPr>
              <w:rPr>
                <w:color w:val="000000"/>
              </w:rPr>
            </w:pPr>
            <w:r>
              <w:rPr>
                <w:rFonts w:ascii="Arial" w:eastAsia="Arial" w:hAnsi="Arial" w:cs="Arial"/>
                <w:color w:val="000000"/>
                <w:sz w:val="20"/>
                <w:szCs w:val="20"/>
              </w:rPr>
              <w:t>Why marriage is an important relationship choice for many couples and why it must be freely entered into</w:t>
            </w:r>
          </w:p>
          <w:p w14:paraId="08FC5E62" w14:textId="77777777" w:rsidR="001C78BE" w:rsidRDefault="007373EC">
            <w:pPr>
              <w:rPr>
                <w:color w:val="000000"/>
              </w:rPr>
            </w:pPr>
            <w:r>
              <w:rPr>
                <w:rFonts w:ascii="Arial" w:eastAsia="Arial" w:hAnsi="Arial" w:cs="Arial"/>
                <w:color w:val="000000"/>
                <w:sz w:val="20"/>
                <w:szCs w:val="20"/>
              </w:rPr>
              <w:t>The characterist</w:t>
            </w:r>
            <w:r>
              <w:rPr>
                <w:rFonts w:ascii="Arial" w:eastAsia="Arial" w:hAnsi="Arial" w:cs="Arial"/>
                <w:color w:val="000000"/>
                <w:sz w:val="20"/>
                <w:szCs w:val="20"/>
              </w:rPr>
              <w:t>ics and legal status of other types of long-term relationships</w:t>
            </w:r>
          </w:p>
          <w:p w14:paraId="54BD96DD" w14:textId="77777777" w:rsidR="001C78BE" w:rsidRDefault="007373EC">
            <w:pPr>
              <w:rPr>
                <w:color w:val="000000"/>
              </w:rPr>
            </w:pPr>
            <w:r>
              <w:rPr>
                <w:rFonts w:ascii="Arial" w:eastAsia="Arial" w:hAnsi="Arial" w:cs="Arial"/>
                <w:color w:val="000000"/>
                <w:sz w:val="20"/>
                <w:szCs w:val="20"/>
              </w:rPr>
              <w:t xml:space="preserve">The roles and responsibilities of parents with respect to raising of children, including the characteristics of successful </w:t>
            </w:r>
            <w:proofErr w:type="gramStart"/>
            <w:r>
              <w:rPr>
                <w:rFonts w:ascii="Arial" w:eastAsia="Arial" w:hAnsi="Arial" w:cs="Arial"/>
                <w:color w:val="000000"/>
                <w:sz w:val="20"/>
                <w:szCs w:val="20"/>
              </w:rPr>
              <w:t>parenting</w:t>
            </w:r>
            <w:proofErr w:type="gramEnd"/>
          </w:p>
          <w:p w14:paraId="08517E25" w14:textId="77777777" w:rsidR="001C78BE" w:rsidRDefault="007373EC">
            <w:pPr>
              <w:rPr>
                <w:color w:val="000000"/>
              </w:rPr>
            </w:pPr>
            <w:r>
              <w:rPr>
                <w:rFonts w:ascii="Arial" w:eastAsia="Arial" w:hAnsi="Arial" w:cs="Arial"/>
                <w:color w:val="000000"/>
                <w:sz w:val="20"/>
                <w:szCs w:val="20"/>
              </w:rPr>
              <w:t xml:space="preserve">How to: determine whether other children, adults or sources </w:t>
            </w:r>
            <w:r>
              <w:rPr>
                <w:rFonts w:ascii="Arial" w:eastAsia="Arial" w:hAnsi="Arial" w:cs="Arial"/>
                <w:color w:val="000000"/>
                <w:sz w:val="20"/>
                <w:szCs w:val="20"/>
              </w:rPr>
              <w:t>of information are trustworthy: judge when a family, friend, intimate or other relationship is unsafe (and to recognise this in others’ relationships); and, how to seek help or advice, including reporting concerns about others, if needed</w:t>
            </w:r>
          </w:p>
        </w:tc>
      </w:tr>
      <w:tr w:rsidR="001C78BE" w14:paraId="5DCB5320" w14:textId="77777777">
        <w:tc>
          <w:tcPr>
            <w:tcW w:w="1777" w:type="dxa"/>
            <w:tcMar>
              <w:top w:w="113" w:type="dxa"/>
              <w:bottom w:w="113" w:type="dxa"/>
            </w:tcMar>
          </w:tcPr>
          <w:p w14:paraId="5B4E2E4C" w14:textId="77777777" w:rsidR="001C78BE" w:rsidRDefault="007373EC">
            <w:pPr>
              <w:rPr>
                <w:color w:val="000000"/>
              </w:rPr>
            </w:pPr>
            <w:r>
              <w:rPr>
                <w:rFonts w:ascii="Arial" w:eastAsia="Arial" w:hAnsi="Arial" w:cs="Arial"/>
                <w:color w:val="000000"/>
                <w:sz w:val="20"/>
                <w:szCs w:val="20"/>
              </w:rPr>
              <w:t>Respectful relationships, including friendships</w:t>
            </w:r>
          </w:p>
        </w:tc>
        <w:tc>
          <w:tcPr>
            <w:tcW w:w="12240" w:type="dxa"/>
          </w:tcPr>
          <w:p w14:paraId="61530FEB" w14:textId="77777777" w:rsidR="001C78BE" w:rsidRDefault="007373EC">
            <w:pPr>
              <w:rPr>
                <w:color w:val="000000"/>
              </w:rPr>
            </w:pPr>
            <w:r>
              <w:rPr>
                <w:rFonts w:ascii="Arial" w:eastAsia="Arial" w:hAnsi="Arial" w:cs="Arial"/>
                <w:color w:val="000000"/>
                <w:sz w:val="20"/>
                <w:szCs w:val="20"/>
              </w:rPr>
              <w:t xml:space="preserve">The characteristics of positive and healthy friendships (in all contexts, including online) </w:t>
            </w:r>
            <w:proofErr w:type="gramStart"/>
            <w:r>
              <w:rPr>
                <w:rFonts w:ascii="Arial" w:eastAsia="Arial" w:hAnsi="Arial" w:cs="Arial"/>
                <w:color w:val="000000"/>
                <w:sz w:val="20"/>
                <w:szCs w:val="20"/>
              </w:rPr>
              <w:t>including:</w:t>
            </w:r>
            <w:proofErr w:type="gramEnd"/>
            <w:r>
              <w:rPr>
                <w:rFonts w:ascii="Arial" w:eastAsia="Arial" w:hAnsi="Arial" w:cs="Arial"/>
                <w:color w:val="000000"/>
                <w:sz w:val="20"/>
                <w:szCs w:val="20"/>
              </w:rPr>
              <w:t xml:space="preserve"> trust, respect, honesty, kindness, generosity, boundaries, privacy, consent and the management of conflic</w:t>
            </w:r>
            <w:r>
              <w:rPr>
                <w:rFonts w:ascii="Arial" w:eastAsia="Arial" w:hAnsi="Arial" w:cs="Arial"/>
                <w:color w:val="000000"/>
                <w:sz w:val="20"/>
                <w:szCs w:val="20"/>
              </w:rPr>
              <w:t xml:space="preserve">t, reconciliation and ending relationships. This includes different (non-sexual) types of </w:t>
            </w:r>
            <w:proofErr w:type="gramStart"/>
            <w:r>
              <w:rPr>
                <w:rFonts w:ascii="Arial" w:eastAsia="Arial" w:hAnsi="Arial" w:cs="Arial"/>
                <w:color w:val="000000"/>
                <w:sz w:val="20"/>
                <w:szCs w:val="20"/>
              </w:rPr>
              <w:t>relationship</w:t>
            </w:r>
            <w:proofErr w:type="gramEnd"/>
          </w:p>
          <w:p w14:paraId="4A96A34E" w14:textId="77777777" w:rsidR="001C78BE" w:rsidRDefault="007373EC">
            <w:pPr>
              <w:rPr>
                <w:color w:val="000000"/>
              </w:rPr>
            </w:pPr>
            <w:r>
              <w:rPr>
                <w:rFonts w:ascii="Arial" w:eastAsia="Arial" w:hAnsi="Arial" w:cs="Arial"/>
                <w:color w:val="000000"/>
                <w:sz w:val="20"/>
                <w:szCs w:val="20"/>
              </w:rPr>
              <w:lastRenderedPageBreak/>
              <w:t xml:space="preserve">Practical steps they can take in a range of different contexts to improve or support respectful </w:t>
            </w:r>
            <w:proofErr w:type="gramStart"/>
            <w:r>
              <w:rPr>
                <w:rFonts w:ascii="Arial" w:eastAsia="Arial" w:hAnsi="Arial" w:cs="Arial"/>
                <w:color w:val="000000"/>
                <w:sz w:val="20"/>
                <w:szCs w:val="20"/>
              </w:rPr>
              <w:t>relationships</w:t>
            </w:r>
            <w:proofErr w:type="gramEnd"/>
          </w:p>
          <w:p w14:paraId="1003C79F" w14:textId="77777777" w:rsidR="001C78BE" w:rsidRDefault="007373EC">
            <w:pPr>
              <w:rPr>
                <w:color w:val="000000"/>
              </w:rPr>
            </w:pPr>
            <w:r>
              <w:rPr>
                <w:rFonts w:ascii="Arial" w:eastAsia="Arial" w:hAnsi="Arial" w:cs="Arial"/>
                <w:color w:val="000000"/>
                <w:sz w:val="20"/>
                <w:szCs w:val="20"/>
              </w:rPr>
              <w:t xml:space="preserve">How stereotypes, in particular stereotypes </w:t>
            </w:r>
            <w:r>
              <w:rPr>
                <w:rFonts w:ascii="Arial" w:eastAsia="Arial" w:hAnsi="Arial" w:cs="Arial"/>
                <w:color w:val="000000"/>
                <w:sz w:val="20"/>
                <w:szCs w:val="20"/>
              </w:rPr>
              <w:t>based on sex, gender, race, religion, sexual orientation or disability, can cause damage (</w:t>
            </w:r>
            <w:proofErr w:type="gramStart"/>
            <w:r>
              <w:rPr>
                <w:rFonts w:ascii="Arial" w:eastAsia="Arial" w:hAnsi="Arial" w:cs="Arial"/>
                <w:color w:val="000000"/>
                <w:sz w:val="20"/>
                <w:szCs w:val="20"/>
              </w:rPr>
              <w:t>e.g.</w:t>
            </w:r>
            <w:proofErr w:type="gramEnd"/>
            <w:r>
              <w:rPr>
                <w:rFonts w:ascii="Arial" w:eastAsia="Arial" w:hAnsi="Arial" w:cs="Arial"/>
                <w:color w:val="000000"/>
                <w:sz w:val="20"/>
                <w:szCs w:val="20"/>
              </w:rPr>
              <w:t xml:space="preserve"> how they might normalise non-consensual behaviour or encourage prejudice)</w:t>
            </w:r>
          </w:p>
          <w:p w14:paraId="7C0DE1E5" w14:textId="77777777" w:rsidR="001C78BE" w:rsidRDefault="007373EC">
            <w:pPr>
              <w:rPr>
                <w:color w:val="000000"/>
              </w:rPr>
            </w:pPr>
            <w:r>
              <w:rPr>
                <w:rFonts w:ascii="Arial" w:eastAsia="Arial" w:hAnsi="Arial" w:cs="Arial"/>
                <w:color w:val="000000"/>
                <w:sz w:val="20"/>
                <w:szCs w:val="20"/>
              </w:rPr>
              <w:t>That in school and in wider society they can expect to be treated with respect by other</w:t>
            </w:r>
            <w:r>
              <w:rPr>
                <w:rFonts w:ascii="Arial" w:eastAsia="Arial" w:hAnsi="Arial" w:cs="Arial"/>
                <w:color w:val="000000"/>
                <w:sz w:val="20"/>
                <w:szCs w:val="20"/>
              </w:rPr>
              <w:t xml:space="preserve">s, and that in turn they should show due respect to others, including people in positions of authority and due tolerance of other people’s </w:t>
            </w:r>
            <w:proofErr w:type="gramStart"/>
            <w:r>
              <w:rPr>
                <w:rFonts w:ascii="Arial" w:eastAsia="Arial" w:hAnsi="Arial" w:cs="Arial"/>
                <w:color w:val="000000"/>
                <w:sz w:val="20"/>
                <w:szCs w:val="20"/>
              </w:rPr>
              <w:t>beliefs</w:t>
            </w:r>
            <w:proofErr w:type="gramEnd"/>
          </w:p>
          <w:p w14:paraId="3BA004CE" w14:textId="77777777" w:rsidR="001C78BE" w:rsidRDefault="007373EC">
            <w:pPr>
              <w:rPr>
                <w:color w:val="000000"/>
              </w:rPr>
            </w:pPr>
            <w:r>
              <w:rPr>
                <w:rFonts w:ascii="Arial" w:eastAsia="Arial" w:hAnsi="Arial" w:cs="Arial"/>
                <w:color w:val="000000"/>
                <w:sz w:val="20"/>
                <w:szCs w:val="20"/>
              </w:rPr>
              <w:t>About different types of bullying (including cyberbullying), the impact of bullying, responsibilities of byst</w:t>
            </w:r>
            <w:r>
              <w:rPr>
                <w:rFonts w:ascii="Arial" w:eastAsia="Arial" w:hAnsi="Arial" w:cs="Arial"/>
                <w:color w:val="000000"/>
                <w:sz w:val="20"/>
                <w:szCs w:val="20"/>
              </w:rPr>
              <w:t xml:space="preserve">anders to report bullying and how and where to get </w:t>
            </w:r>
            <w:proofErr w:type="gramStart"/>
            <w:r>
              <w:rPr>
                <w:rFonts w:ascii="Arial" w:eastAsia="Arial" w:hAnsi="Arial" w:cs="Arial"/>
                <w:color w:val="000000"/>
                <w:sz w:val="20"/>
                <w:szCs w:val="20"/>
              </w:rPr>
              <w:t>help</w:t>
            </w:r>
            <w:proofErr w:type="gramEnd"/>
          </w:p>
          <w:p w14:paraId="04E51AFF" w14:textId="77777777" w:rsidR="001C78BE" w:rsidRDefault="007373EC">
            <w:pPr>
              <w:rPr>
                <w:color w:val="000000"/>
              </w:rPr>
            </w:pPr>
            <w:r>
              <w:rPr>
                <w:rFonts w:ascii="Arial" w:eastAsia="Arial" w:hAnsi="Arial" w:cs="Arial"/>
                <w:color w:val="000000"/>
                <w:sz w:val="20"/>
                <w:szCs w:val="20"/>
              </w:rPr>
              <w:t xml:space="preserve">That some types of behaviour within relationships are criminal, including violent behaviour and coercive </w:t>
            </w:r>
            <w:proofErr w:type="gramStart"/>
            <w:r>
              <w:rPr>
                <w:rFonts w:ascii="Arial" w:eastAsia="Arial" w:hAnsi="Arial" w:cs="Arial"/>
                <w:color w:val="000000"/>
                <w:sz w:val="20"/>
                <w:szCs w:val="20"/>
              </w:rPr>
              <w:t>control</w:t>
            </w:r>
            <w:proofErr w:type="gramEnd"/>
          </w:p>
          <w:p w14:paraId="6449590A" w14:textId="77777777" w:rsidR="001C78BE" w:rsidRDefault="007373EC">
            <w:pPr>
              <w:rPr>
                <w:color w:val="000000"/>
              </w:rPr>
            </w:pPr>
            <w:r>
              <w:rPr>
                <w:rFonts w:ascii="Arial" w:eastAsia="Arial" w:hAnsi="Arial" w:cs="Arial"/>
                <w:color w:val="000000"/>
                <w:sz w:val="20"/>
                <w:szCs w:val="20"/>
              </w:rPr>
              <w:t xml:space="preserve">What constitutes sexual harassment and sexual violence and why these are always </w:t>
            </w:r>
            <w:proofErr w:type="gramStart"/>
            <w:r>
              <w:rPr>
                <w:rFonts w:ascii="Arial" w:eastAsia="Arial" w:hAnsi="Arial" w:cs="Arial"/>
                <w:color w:val="000000"/>
                <w:sz w:val="20"/>
                <w:szCs w:val="20"/>
              </w:rPr>
              <w:t>unaccep</w:t>
            </w:r>
            <w:r>
              <w:rPr>
                <w:rFonts w:ascii="Arial" w:eastAsia="Arial" w:hAnsi="Arial" w:cs="Arial"/>
                <w:color w:val="000000"/>
                <w:sz w:val="20"/>
                <w:szCs w:val="20"/>
              </w:rPr>
              <w:t>table</w:t>
            </w:r>
            <w:proofErr w:type="gramEnd"/>
          </w:p>
          <w:p w14:paraId="6CE9BB82" w14:textId="77777777" w:rsidR="001C78BE" w:rsidRDefault="007373EC">
            <w:pPr>
              <w:rPr>
                <w:color w:val="000000"/>
              </w:rPr>
            </w:pPr>
            <w:r>
              <w:rPr>
                <w:rFonts w:ascii="Arial" w:eastAsia="Arial" w:hAnsi="Arial" w:cs="Arial"/>
                <w:color w:val="000000"/>
                <w:sz w:val="20"/>
                <w:szCs w:val="20"/>
              </w:rPr>
              <w:t>The legal rights and responsibilities regarding equality (particularly with reference to the protected characteristics as defined in the Equality Act 2010) and that everyone is unique and equal</w:t>
            </w:r>
          </w:p>
        </w:tc>
      </w:tr>
      <w:tr w:rsidR="001C78BE" w14:paraId="1F073B0C" w14:textId="77777777">
        <w:tc>
          <w:tcPr>
            <w:tcW w:w="1777" w:type="dxa"/>
            <w:tcMar>
              <w:top w:w="113" w:type="dxa"/>
              <w:bottom w:w="113" w:type="dxa"/>
            </w:tcMar>
          </w:tcPr>
          <w:p w14:paraId="5C40D7DA" w14:textId="77777777" w:rsidR="001C78BE" w:rsidRDefault="007373EC">
            <w:pPr>
              <w:rPr>
                <w:color w:val="000000"/>
              </w:rPr>
            </w:pPr>
            <w:r>
              <w:rPr>
                <w:rFonts w:ascii="Arial" w:eastAsia="Arial" w:hAnsi="Arial" w:cs="Arial"/>
                <w:color w:val="000000"/>
                <w:sz w:val="20"/>
                <w:szCs w:val="20"/>
              </w:rPr>
              <w:lastRenderedPageBreak/>
              <w:t>Online and media</w:t>
            </w:r>
          </w:p>
        </w:tc>
        <w:tc>
          <w:tcPr>
            <w:tcW w:w="12240" w:type="dxa"/>
          </w:tcPr>
          <w:p w14:paraId="3EA5AF3F" w14:textId="77777777" w:rsidR="001C78BE" w:rsidRDefault="007373EC">
            <w:pPr>
              <w:rPr>
                <w:color w:val="000000"/>
              </w:rPr>
            </w:pPr>
            <w:r>
              <w:rPr>
                <w:rFonts w:ascii="Arial" w:eastAsia="Arial" w:hAnsi="Arial" w:cs="Arial"/>
                <w:color w:val="000000"/>
                <w:sz w:val="20"/>
                <w:szCs w:val="20"/>
              </w:rPr>
              <w:t>Their rights, responsibilities and opp</w:t>
            </w:r>
            <w:r>
              <w:rPr>
                <w:rFonts w:ascii="Arial" w:eastAsia="Arial" w:hAnsi="Arial" w:cs="Arial"/>
                <w:color w:val="000000"/>
                <w:sz w:val="20"/>
                <w:szCs w:val="20"/>
              </w:rPr>
              <w:t xml:space="preserve">ortunities online, including that the same expectations of behaviour apply in all contexts, including </w:t>
            </w:r>
            <w:proofErr w:type="gramStart"/>
            <w:r>
              <w:rPr>
                <w:rFonts w:ascii="Arial" w:eastAsia="Arial" w:hAnsi="Arial" w:cs="Arial"/>
                <w:color w:val="000000"/>
                <w:sz w:val="20"/>
                <w:szCs w:val="20"/>
              </w:rPr>
              <w:t>online</w:t>
            </w:r>
            <w:proofErr w:type="gramEnd"/>
          </w:p>
          <w:p w14:paraId="7540D0AF" w14:textId="77777777" w:rsidR="001C78BE" w:rsidRDefault="007373EC">
            <w:pPr>
              <w:rPr>
                <w:color w:val="000000"/>
              </w:rPr>
            </w:pPr>
            <w:r>
              <w:rPr>
                <w:rFonts w:ascii="Arial" w:eastAsia="Arial" w:hAnsi="Arial" w:cs="Arial"/>
                <w:color w:val="000000"/>
                <w:sz w:val="20"/>
                <w:szCs w:val="20"/>
              </w:rPr>
              <w:t>About online risks, including that any material someone provides to another has the potential to be shared online and the difficulty of removing po</w:t>
            </w:r>
            <w:r>
              <w:rPr>
                <w:rFonts w:ascii="Arial" w:eastAsia="Arial" w:hAnsi="Arial" w:cs="Arial"/>
                <w:color w:val="000000"/>
                <w:sz w:val="20"/>
                <w:szCs w:val="20"/>
              </w:rPr>
              <w:t xml:space="preserve">tentially compromising material placed </w:t>
            </w:r>
            <w:proofErr w:type="gramStart"/>
            <w:r>
              <w:rPr>
                <w:rFonts w:ascii="Arial" w:eastAsia="Arial" w:hAnsi="Arial" w:cs="Arial"/>
                <w:color w:val="000000"/>
                <w:sz w:val="20"/>
                <w:szCs w:val="20"/>
              </w:rPr>
              <w:t>online</w:t>
            </w:r>
            <w:proofErr w:type="gramEnd"/>
          </w:p>
          <w:p w14:paraId="5292D0BE" w14:textId="77777777" w:rsidR="001C78BE" w:rsidRDefault="007373EC">
            <w:pPr>
              <w:rPr>
                <w:color w:val="000000"/>
              </w:rPr>
            </w:pPr>
            <w:r>
              <w:rPr>
                <w:rFonts w:ascii="Arial" w:eastAsia="Arial" w:hAnsi="Arial" w:cs="Arial"/>
                <w:color w:val="000000"/>
                <w:sz w:val="20"/>
                <w:szCs w:val="20"/>
              </w:rPr>
              <w:t xml:space="preserve">Not to provide material to others that they would not want shared further and not to share personal material which is sent to </w:t>
            </w:r>
            <w:proofErr w:type="gramStart"/>
            <w:r>
              <w:rPr>
                <w:rFonts w:ascii="Arial" w:eastAsia="Arial" w:hAnsi="Arial" w:cs="Arial"/>
                <w:color w:val="000000"/>
                <w:sz w:val="20"/>
                <w:szCs w:val="20"/>
              </w:rPr>
              <w:t>them</w:t>
            </w:r>
            <w:proofErr w:type="gramEnd"/>
          </w:p>
          <w:p w14:paraId="655EFCF0" w14:textId="77777777" w:rsidR="001C78BE" w:rsidRDefault="007373EC">
            <w:pPr>
              <w:rPr>
                <w:color w:val="000000"/>
              </w:rPr>
            </w:pPr>
            <w:r>
              <w:rPr>
                <w:rFonts w:ascii="Arial" w:eastAsia="Arial" w:hAnsi="Arial" w:cs="Arial"/>
                <w:color w:val="000000"/>
                <w:sz w:val="20"/>
                <w:szCs w:val="20"/>
              </w:rPr>
              <w:t>What to do and where to get support to report material or manage issues online</w:t>
            </w:r>
          </w:p>
          <w:p w14:paraId="081A5CF5" w14:textId="77777777" w:rsidR="001C78BE" w:rsidRDefault="007373EC">
            <w:pPr>
              <w:rPr>
                <w:color w:val="000000"/>
              </w:rPr>
            </w:pPr>
            <w:r>
              <w:rPr>
                <w:rFonts w:ascii="Arial" w:eastAsia="Arial" w:hAnsi="Arial" w:cs="Arial"/>
                <w:color w:val="000000"/>
                <w:sz w:val="20"/>
                <w:szCs w:val="20"/>
              </w:rPr>
              <w:t>The impact of viewing harmful content</w:t>
            </w:r>
          </w:p>
          <w:p w14:paraId="766CC757" w14:textId="77777777" w:rsidR="001C78BE" w:rsidRDefault="007373EC">
            <w:pPr>
              <w:rPr>
                <w:color w:val="000000"/>
              </w:rPr>
            </w:pPr>
            <w:r>
              <w:rPr>
                <w:rFonts w:ascii="Arial" w:eastAsia="Arial" w:hAnsi="Arial" w:cs="Arial"/>
                <w:color w:val="000000"/>
                <w:sz w:val="20"/>
                <w:szCs w:val="20"/>
              </w:rPr>
              <w:t xml:space="preserve">That specifically sexually explicit material </w:t>
            </w:r>
            <w:proofErr w:type="gramStart"/>
            <w:r>
              <w:rPr>
                <w:rFonts w:ascii="Arial" w:eastAsia="Arial" w:hAnsi="Arial" w:cs="Arial"/>
                <w:color w:val="000000"/>
                <w:sz w:val="20"/>
                <w:szCs w:val="20"/>
              </w:rPr>
              <w:t>e.g.</w:t>
            </w:r>
            <w:proofErr w:type="gramEnd"/>
            <w:r>
              <w:rPr>
                <w:rFonts w:ascii="Arial" w:eastAsia="Arial" w:hAnsi="Arial" w:cs="Arial"/>
                <w:color w:val="000000"/>
                <w:sz w:val="20"/>
                <w:szCs w:val="20"/>
              </w:rPr>
              <w:t xml:space="preserve"> pornography presents a distorted picture of sexual behaviours, can damage the way people see themselves in relation to others and negatively affect how they behave towa</w:t>
            </w:r>
            <w:r>
              <w:rPr>
                <w:rFonts w:ascii="Arial" w:eastAsia="Arial" w:hAnsi="Arial" w:cs="Arial"/>
                <w:color w:val="000000"/>
                <w:sz w:val="20"/>
                <w:szCs w:val="20"/>
              </w:rPr>
              <w:t>rds sexual partners</w:t>
            </w:r>
          </w:p>
          <w:p w14:paraId="4628587B" w14:textId="77777777" w:rsidR="001C78BE" w:rsidRDefault="007373EC">
            <w:pPr>
              <w:rPr>
                <w:color w:val="000000"/>
              </w:rPr>
            </w:pPr>
            <w:r>
              <w:rPr>
                <w:rFonts w:ascii="Arial" w:eastAsia="Arial" w:hAnsi="Arial" w:cs="Arial"/>
                <w:color w:val="000000"/>
                <w:sz w:val="20"/>
                <w:szCs w:val="20"/>
              </w:rPr>
              <w:t xml:space="preserve">That sharing and viewing indecent images of children (including those created by children) is a criminal offence which carries severe penalties including </w:t>
            </w:r>
            <w:proofErr w:type="gramStart"/>
            <w:r>
              <w:rPr>
                <w:rFonts w:ascii="Arial" w:eastAsia="Arial" w:hAnsi="Arial" w:cs="Arial"/>
                <w:color w:val="000000"/>
                <w:sz w:val="20"/>
                <w:szCs w:val="20"/>
              </w:rPr>
              <w:t>jail</w:t>
            </w:r>
            <w:proofErr w:type="gramEnd"/>
          </w:p>
          <w:p w14:paraId="14D73489" w14:textId="77777777" w:rsidR="001C78BE" w:rsidRDefault="007373EC">
            <w:pPr>
              <w:rPr>
                <w:color w:val="000000"/>
              </w:rPr>
            </w:pPr>
            <w:r>
              <w:rPr>
                <w:rFonts w:ascii="Arial" w:eastAsia="Arial" w:hAnsi="Arial" w:cs="Arial"/>
                <w:color w:val="000000"/>
                <w:sz w:val="20"/>
                <w:szCs w:val="20"/>
              </w:rPr>
              <w:t xml:space="preserve">How information and data is generated, collected, </w:t>
            </w:r>
            <w:proofErr w:type="gramStart"/>
            <w:r>
              <w:rPr>
                <w:rFonts w:ascii="Arial" w:eastAsia="Arial" w:hAnsi="Arial" w:cs="Arial"/>
                <w:color w:val="000000"/>
                <w:sz w:val="20"/>
                <w:szCs w:val="20"/>
              </w:rPr>
              <w:t>shared</w:t>
            </w:r>
            <w:proofErr w:type="gramEnd"/>
            <w:r>
              <w:rPr>
                <w:rFonts w:ascii="Arial" w:eastAsia="Arial" w:hAnsi="Arial" w:cs="Arial"/>
                <w:color w:val="000000"/>
                <w:sz w:val="20"/>
                <w:szCs w:val="20"/>
              </w:rPr>
              <w:t xml:space="preserve"> and used online</w:t>
            </w:r>
          </w:p>
        </w:tc>
      </w:tr>
      <w:tr w:rsidR="001C78BE" w14:paraId="5D2F4807" w14:textId="77777777">
        <w:tc>
          <w:tcPr>
            <w:tcW w:w="1777" w:type="dxa"/>
            <w:tcMar>
              <w:top w:w="113" w:type="dxa"/>
              <w:bottom w:w="113" w:type="dxa"/>
            </w:tcMar>
          </w:tcPr>
          <w:p w14:paraId="7370F593" w14:textId="77777777" w:rsidR="001C78BE" w:rsidRDefault="007373EC">
            <w:pPr>
              <w:rPr>
                <w:color w:val="000000"/>
              </w:rPr>
            </w:pPr>
            <w:r>
              <w:rPr>
                <w:rFonts w:ascii="Arial" w:eastAsia="Arial" w:hAnsi="Arial" w:cs="Arial"/>
                <w:color w:val="000000"/>
                <w:sz w:val="20"/>
                <w:szCs w:val="20"/>
              </w:rPr>
              <w:lastRenderedPageBreak/>
              <w:t>Being safe</w:t>
            </w:r>
          </w:p>
        </w:tc>
        <w:tc>
          <w:tcPr>
            <w:tcW w:w="12240" w:type="dxa"/>
          </w:tcPr>
          <w:p w14:paraId="4F8A0DC6" w14:textId="77777777" w:rsidR="001C78BE" w:rsidRDefault="007373EC">
            <w:pPr>
              <w:rPr>
                <w:color w:val="000000"/>
              </w:rPr>
            </w:pPr>
            <w:r>
              <w:rPr>
                <w:rFonts w:ascii="Arial" w:eastAsia="Arial" w:hAnsi="Arial" w:cs="Arial"/>
                <w:color w:val="000000"/>
                <w:sz w:val="20"/>
                <w:szCs w:val="20"/>
              </w:rPr>
              <w:t xml:space="preserve">The concepts of, and laws relating to, sexual consent, sexual exploitation, abuse, grooming, coercion, harassment, rape, domestic abuse, forced marriage, honour-based violence and FGM, and how these can affect current and future </w:t>
            </w:r>
            <w:proofErr w:type="gramStart"/>
            <w:r>
              <w:rPr>
                <w:rFonts w:ascii="Arial" w:eastAsia="Arial" w:hAnsi="Arial" w:cs="Arial"/>
                <w:color w:val="000000"/>
                <w:sz w:val="20"/>
                <w:szCs w:val="20"/>
              </w:rPr>
              <w:t>relationships</w:t>
            </w:r>
            <w:proofErr w:type="gramEnd"/>
          </w:p>
          <w:p w14:paraId="7E3F4B0E" w14:textId="77777777" w:rsidR="001C78BE" w:rsidRDefault="007373EC">
            <w:pPr>
              <w:rPr>
                <w:color w:val="000000"/>
              </w:rPr>
            </w:pPr>
            <w:r>
              <w:rPr>
                <w:rFonts w:ascii="Arial" w:eastAsia="Arial" w:hAnsi="Arial" w:cs="Arial"/>
                <w:color w:val="000000"/>
                <w:sz w:val="20"/>
                <w:szCs w:val="20"/>
              </w:rPr>
              <w:t>Ho</w:t>
            </w:r>
            <w:r>
              <w:rPr>
                <w:rFonts w:ascii="Arial" w:eastAsia="Arial" w:hAnsi="Arial" w:cs="Arial"/>
                <w:color w:val="000000"/>
                <w:sz w:val="20"/>
                <w:szCs w:val="20"/>
              </w:rPr>
              <w:t>w people can actively communicate and recognise consent from others, including sexual consent, and how and when consent can be withdrawn (in all contexts, including online)</w:t>
            </w:r>
          </w:p>
        </w:tc>
      </w:tr>
      <w:tr w:rsidR="001C78BE" w14:paraId="149876FB" w14:textId="77777777">
        <w:tc>
          <w:tcPr>
            <w:tcW w:w="1777" w:type="dxa"/>
            <w:tcMar>
              <w:top w:w="113" w:type="dxa"/>
              <w:bottom w:w="113" w:type="dxa"/>
            </w:tcMar>
          </w:tcPr>
          <w:p w14:paraId="79EB1CC4" w14:textId="77777777" w:rsidR="001C78BE" w:rsidRDefault="007373EC">
            <w:pPr>
              <w:rPr>
                <w:color w:val="000000"/>
              </w:rPr>
            </w:pPr>
            <w:r>
              <w:rPr>
                <w:rFonts w:ascii="Arial" w:eastAsia="Arial" w:hAnsi="Arial" w:cs="Arial"/>
                <w:color w:val="000000"/>
                <w:sz w:val="20"/>
                <w:szCs w:val="20"/>
              </w:rPr>
              <w:t>Intimate and sexual relationships, including sexual health</w:t>
            </w:r>
          </w:p>
        </w:tc>
        <w:tc>
          <w:tcPr>
            <w:tcW w:w="12240" w:type="dxa"/>
          </w:tcPr>
          <w:p w14:paraId="4BBB7E71" w14:textId="77777777" w:rsidR="001C78BE" w:rsidRDefault="007373EC">
            <w:pPr>
              <w:rPr>
                <w:color w:val="000000"/>
              </w:rPr>
            </w:pPr>
            <w:r>
              <w:rPr>
                <w:rFonts w:ascii="Arial" w:eastAsia="Arial" w:hAnsi="Arial" w:cs="Arial"/>
                <w:color w:val="000000"/>
                <w:sz w:val="20"/>
                <w:szCs w:val="20"/>
              </w:rPr>
              <w:t>How to recognise the ch</w:t>
            </w:r>
            <w:r>
              <w:rPr>
                <w:rFonts w:ascii="Arial" w:eastAsia="Arial" w:hAnsi="Arial" w:cs="Arial"/>
                <w:color w:val="000000"/>
                <w:sz w:val="20"/>
                <w:szCs w:val="20"/>
              </w:rPr>
              <w:t xml:space="preserve">aracteristics and positive aspects of healthy one-to-one intimate relationships, which include mutual respect, consent, loyalty, trust, shared interests and outlook, sex and </w:t>
            </w:r>
            <w:proofErr w:type="gramStart"/>
            <w:r>
              <w:rPr>
                <w:rFonts w:ascii="Arial" w:eastAsia="Arial" w:hAnsi="Arial" w:cs="Arial"/>
                <w:color w:val="000000"/>
                <w:sz w:val="20"/>
                <w:szCs w:val="20"/>
              </w:rPr>
              <w:t>friendship</w:t>
            </w:r>
            <w:proofErr w:type="gramEnd"/>
          </w:p>
          <w:p w14:paraId="72EE9CF9" w14:textId="77777777" w:rsidR="001C78BE" w:rsidRDefault="007373EC">
            <w:pPr>
              <w:rPr>
                <w:color w:val="000000"/>
              </w:rPr>
            </w:pPr>
            <w:r>
              <w:rPr>
                <w:rFonts w:ascii="Arial" w:eastAsia="Arial" w:hAnsi="Arial" w:cs="Arial"/>
                <w:color w:val="000000"/>
                <w:sz w:val="20"/>
                <w:szCs w:val="20"/>
              </w:rPr>
              <w:t xml:space="preserve">That all aspects of health can be affected by choices they make in sex </w:t>
            </w:r>
            <w:r>
              <w:rPr>
                <w:rFonts w:ascii="Arial" w:eastAsia="Arial" w:hAnsi="Arial" w:cs="Arial"/>
                <w:color w:val="000000"/>
                <w:sz w:val="20"/>
                <w:szCs w:val="20"/>
              </w:rPr>
              <w:t xml:space="preserve">and relationships, positively or negatively, </w:t>
            </w:r>
            <w:proofErr w:type="gramStart"/>
            <w:r>
              <w:rPr>
                <w:rFonts w:ascii="Arial" w:eastAsia="Arial" w:hAnsi="Arial" w:cs="Arial"/>
                <w:color w:val="000000"/>
                <w:sz w:val="20"/>
                <w:szCs w:val="20"/>
              </w:rPr>
              <w:t>e.g.</w:t>
            </w:r>
            <w:proofErr w:type="gramEnd"/>
            <w:r>
              <w:rPr>
                <w:rFonts w:ascii="Arial" w:eastAsia="Arial" w:hAnsi="Arial" w:cs="Arial"/>
                <w:color w:val="000000"/>
                <w:sz w:val="20"/>
                <w:szCs w:val="20"/>
              </w:rPr>
              <w:t xml:space="preserve"> physical, emotional, mental, sexual and reproductive health and wellbeing</w:t>
            </w:r>
          </w:p>
          <w:p w14:paraId="4708FA30" w14:textId="77777777" w:rsidR="001C78BE" w:rsidRDefault="007373EC">
            <w:pPr>
              <w:rPr>
                <w:color w:val="000000"/>
              </w:rPr>
            </w:pPr>
            <w:r>
              <w:rPr>
                <w:rFonts w:ascii="Arial" w:eastAsia="Arial" w:hAnsi="Arial" w:cs="Arial"/>
                <w:color w:val="000000"/>
                <w:sz w:val="20"/>
                <w:szCs w:val="20"/>
              </w:rPr>
              <w:t xml:space="preserve">The facts about reproductive health, including fertility and the potential impact of lifestyle on fertility for men and </w:t>
            </w:r>
            <w:proofErr w:type="gramStart"/>
            <w:r>
              <w:rPr>
                <w:rFonts w:ascii="Arial" w:eastAsia="Arial" w:hAnsi="Arial" w:cs="Arial"/>
                <w:color w:val="000000"/>
                <w:sz w:val="20"/>
                <w:szCs w:val="20"/>
              </w:rPr>
              <w:t>women</w:t>
            </w:r>
            <w:proofErr w:type="gramEnd"/>
          </w:p>
          <w:p w14:paraId="3E72D57C" w14:textId="77777777" w:rsidR="001C78BE" w:rsidRDefault="007373EC">
            <w:pPr>
              <w:rPr>
                <w:color w:val="000000"/>
              </w:rPr>
            </w:pPr>
            <w:r>
              <w:rPr>
                <w:rFonts w:ascii="Arial" w:eastAsia="Arial" w:hAnsi="Arial" w:cs="Arial"/>
                <w:color w:val="000000"/>
                <w:sz w:val="20"/>
                <w:szCs w:val="20"/>
              </w:rPr>
              <w:t>That t</w:t>
            </w:r>
            <w:r>
              <w:rPr>
                <w:rFonts w:ascii="Arial" w:eastAsia="Arial" w:hAnsi="Arial" w:cs="Arial"/>
                <w:color w:val="000000"/>
                <w:sz w:val="20"/>
                <w:szCs w:val="20"/>
              </w:rPr>
              <w:t xml:space="preserve">here are a range of strategies for identifying and managing sexual pressure, including understanding peer pressure, resisting pressure and not pressurising </w:t>
            </w:r>
            <w:proofErr w:type="gramStart"/>
            <w:r>
              <w:rPr>
                <w:rFonts w:ascii="Arial" w:eastAsia="Arial" w:hAnsi="Arial" w:cs="Arial"/>
                <w:color w:val="000000"/>
                <w:sz w:val="20"/>
                <w:szCs w:val="20"/>
              </w:rPr>
              <w:t>others</w:t>
            </w:r>
            <w:proofErr w:type="gramEnd"/>
          </w:p>
          <w:p w14:paraId="5674CBEA" w14:textId="77777777" w:rsidR="001C78BE" w:rsidRDefault="007373EC">
            <w:pPr>
              <w:rPr>
                <w:color w:val="000000"/>
              </w:rPr>
            </w:pPr>
            <w:r>
              <w:rPr>
                <w:rFonts w:ascii="Arial" w:eastAsia="Arial" w:hAnsi="Arial" w:cs="Arial"/>
                <w:color w:val="000000"/>
                <w:sz w:val="20"/>
                <w:szCs w:val="20"/>
              </w:rPr>
              <w:t xml:space="preserve">That they have a choice to delay sex or to enjoy intimacy without </w:t>
            </w:r>
            <w:proofErr w:type="gramStart"/>
            <w:r>
              <w:rPr>
                <w:rFonts w:ascii="Arial" w:eastAsia="Arial" w:hAnsi="Arial" w:cs="Arial"/>
                <w:color w:val="000000"/>
                <w:sz w:val="20"/>
                <w:szCs w:val="20"/>
              </w:rPr>
              <w:t>sex</w:t>
            </w:r>
            <w:proofErr w:type="gramEnd"/>
          </w:p>
          <w:p w14:paraId="59BFAFFD" w14:textId="77777777" w:rsidR="001C78BE" w:rsidRDefault="007373EC">
            <w:pPr>
              <w:rPr>
                <w:color w:val="000000"/>
              </w:rPr>
            </w:pPr>
            <w:r>
              <w:rPr>
                <w:rFonts w:ascii="Arial" w:eastAsia="Arial" w:hAnsi="Arial" w:cs="Arial"/>
                <w:color w:val="000000"/>
                <w:sz w:val="20"/>
                <w:szCs w:val="20"/>
              </w:rPr>
              <w:t xml:space="preserve">The facts about the full range of contraceptive choices, </w:t>
            </w:r>
            <w:proofErr w:type="gramStart"/>
            <w:r>
              <w:rPr>
                <w:rFonts w:ascii="Arial" w:eastAsia="Arial" w:hAnsi="Arial" w:cs="Arial"/>
                <w:color w:val="000000"/>
                <w:sz w:val="20"/>
                <w:szCs w:val="20"/>
              </w:rPr>
              <w:t>efficacy</w:t>
            </w:r>
            <w:proofErr w:type="gramEnd"/>
            <w:r>
              <w:rPr>
                <w:rFonts w:ascii="Arial" w:eastAsia="Arial" w:hAnsi="Arial" w:cs="Arial"/>
                <w:color w:val="000000"/>
                <w:sz w:val="20"/>
                <w:szCs w:val="20"/>
              </w:rPr>
              <w:t xml:space="preserve"> and options available</w:t>
            </w:r>
          </w:p>
          <w:p w14:paraId="29CF70E7" w14:textId="77777777" w:rsidR="001C78BE" w:rsidRDefault="007373EC">
            <w:pPr>
              <w:rPr>
                <w:color w:val="000000"/>
              </w:rPr>
            </w:pPr>
            <w:r>
              <w:rPr>
                <w:rFonts w:ascii="Arial" w:eastAsia="Arial" w:hAnsi="Arial" w:cs="Arial"/>
                <w:color w:val="000000"/>
                <w:sz w:val="20"/>
                <w:szCs w:val="20"/>
              </w:rPr>
              <w:t xml:space="preserve">The facts around pregnancy including </w:t>
            </w:r>
            <w:proofErr w:type="gramStart"/>
            <w:r>
              <w:rPr>
                <w:rFonts w:ascii="Arial" w:eastAsia="Arial" w:hAnsi="Arial" w:cs="Arial"/>
                <w:color w:val="000000"/>
                <w:sz w:val="20"/>
                <w:szCs w:val="20"/>
              </w:rPr>
              <w:t>miscarriage</w:t>
            </w:r>
            <w:proofErr w:type="gramEnd"/>
          </w:p>
          <w:p w14:paraId="162B084A" w14:textId="77777777" w:rsidR="001C78BE" w:rsidRDefault="007373EC">
            <w:pPr>
              <w:rPr>
                <w:color w:val="000000"/>
              </w:rPr>
            </w:pPr>
            <w:r>
              <w:rPr>
                <w:rFonts w:ascii="Arial" w:eastAsia="Arial" w:hAnsi="Arial" w:cs="Arial"/>
                <w:color w:val="000000"/>
                <w:sz w:val="20"/>
                <w:szCs w:val="20"/>
              </w:rPr>
              <w:t>That there are choices in relation to pregnancy (with medically and legally accurate, impartial information on all opti</w:t>
            </w:r>
            <w:r>
              <w:rPr>
                <w:rFonts w:ascii="Arial" w:eastAsia="Arial" w:hAnsi="Arial" w:cs="Arial"/>
                <w:color w:val="000000"/>
                <w:sz w:val="20"/>
                <w:szCs w:val="20"/>
              </w:rPr>
              <w:t>ons, including keeping the baby, adoption, abortion and where to get further help)</w:t>
            </w:r>
          </w:p>
          <w:p w14:paraId="0BE9C578" w14:textId="77777777" w:rsidR="001C78BE" w:rsidRDefault="007373EC">
            <w:pPr>
              <w:rPr>
                <w:color w:val="000000"/>
              </w:rPr>
            </w:pPr>
            <w:r>
              <w:rPr>
                <w:rFonts w:ascii="Arial" w:eastAsia="Arial" w:hAnsi="Arial" w:cs="Arial"/>
                <w:color w:val="000000"/>
                <w:sz w:val="20"/>
                <w:szCs w:val="20"/>
              </w:rPr>
              <w:t>How the different sexually transmitted infections (STIs), including HIV/AIDs, are transmitted, how risk can be reduced through safer sex (including through condom use) and t</w:t>
            </w:r>
            <w:r>
              <w:rPr>
                <w:rFonts w:ascii="Arial" w:eastAsia="Arial" w:hAnsi="Arial" w:cs="Arial"/>
                <w:color w:val="000000"/>
                <w:sz w:val="20"/>
                <w:szCs w:val="20"/>
              </w:rPr>
              <w:t xml:space="preserve">he importance of and facts about </w:t>
            </w:r>
            <w:proofErr w:type="gramStart"/>
            <w:r>
              <w:rPr>
                <w:rFonts w:ascii="Arial" w:eastAsia="Arial" w:hAnsi="Arial" w:cs="Arial"/>
                <w:color w:val="000000"/>
                <w:sz w:val="20"/>
                <w:szCs w:val="20"/>
              </w:rPr>
              <w:t>testing</w:t>
            </w:r>
            <w:proofErr w:type="gramEnd"/>
          </w:p>
          <w:p w14:paraId="2249441E" w14:textId="77777777" w:rsidR="001C78BE" w:rsidRDefault="007373EC">
            <w:pPr>
              <w:rPr>
                <w:color w:val="000000"/>
              </w:rPr>
            </w:pPr>
            <w:r>
              <w:rPr>
                <w:rFonts w:ascii="Arial" w:eastAsia="Arial" w:hAnsi="Arial" w:cs="Arial"/>
                <w:color w:val="000000"/>
                <w:sz w:val="20"/>
                <w:szCs w:val="20"/>
              </w:rPr>
              <w:t xml:space="preserve">About the prevalence of some STIs, the impact they can have on those who contract them and key facts about </w:t>
            </w:r>
            <w:proofErr w:type="gramStart"/>
            <w:r>
              <w:rPr>
                <w:rFonts w:ascii="Arial" w:eastAsia="Arial" w:hAnsi="Arial" w:cs="Arial"/>
                <w:color w:val="000000"/>
                <w:sz w:val="20"/>
                <w:szCs w:val="20"/>
              </w:rPr>
              <w:t>treatment</w:t>
            </w:r>
            <w:proofErr w:type="gramEnd"/>
          </w:p>
          <w:p w14:paraId="6FC6FD3A" w14:textId="77777777" w:rsidR="001C78BE" w:rsidRDefault="007373EC">
            <w:pPr>
              <w:rPr>
                <w:color w:val="000000"/>
              </w:rPr>
            </w:pPr>
            <w:r>
              <w:rPr>
                <w:rFonts w:ascii="Arial" w:eastAsia="Arial" w:hAnsi="Arial" w:cs="Arial"/>
                <w:color w:val="000000"/>
                <w:sz w:val="20"/>
                <w:szCs w:val="20"/>
              </w:rPr>
              <w:t>How the use of alcohol and drugs can lead to risky sexual behaviour</w:t>
            </w:r>
          </w:p>
          <w:p w14:paraId="3FED7B1A" w14:textId="77777777" w:rsidR="001C78BE" w:rsidRDefault="007373EC">
            <w:pPr>
              <w:rPr>
                <w:color w:val="000000"/>
              </w:rPr>
            </w:pPr>
            <w:r>
              <w:rPr>
                <w:rFonts w:ascii="Arial" w:eastAsia="Arial" w:hAnsi="Arial" w:cs="Arial"/>
                <w:color w:val="000000"/>
                <w:sz w:val="20"/>
                <w:szCs w:val="20"/>
              </w:rPr>
              <w:t>How to get further advice, inc</w:t>
            </w:r>
            <w:r>
              <w:rPr>
                <w:rFonts w:ascii="Arial" w:eastAsia="Arial" w:hAnsi="Arial" w:cs="Arial"/>
                <w:color w:val="000000"/>
                <w:sz w:val="20"/>
                <w:szCs w:val="20"/>
              </w:rPr>
              <w:t>luding how and where to access confidential sexual and reproductive health advice and treatment</w:t>
            </w:r>
          </w:p>
        </w:tc>
      </w:tr>
    </w:tbl>
    <w:p w14:paraId="38192931" w14:textId="77777777" w:rsidR="001C78BE" w:rsidRDefault="001C78BE">
      <w:pPr>
        <w:sectPr w:rsidR="001C78BE">
          <w:pgSz w:w="16840" w:h="11900" w:orient="landscape"/>
          <w:pgMar w:top="1080" w:right="994" w:bottom="1080" w:left="1699" w:header="562" w:footer="230" w:gutter="0"/>
          <w:cols w:space="720"/>
          <w:titlePg/>
        </w:sectPr>
      </w:pPr>
    </w:p>
    <w:p w14:paraId="384E0482" w14:textId="77777777" w:rsidR="001C78BE" w:rsidRDefault="007373EC">
      <w:pPr>
        <w:rPr>
          <w:color w:val="44546A"/>
          <w:sz w:val="32"/>
          <w:szCs w:val="32"/>
        </w:rPr>
      </w:pPr>
      <w:bookmarkStart w:id="19" w:name="_heading=h.qkmy5uvk0xwd" w:colFirst="0" w:colLast="0"/>
      <w:bookmarkEnd w:id="19"/>
      <w:r>
        <w:rPr>
          <w:color w:val="44546A"/>
          <w:sz w:val="32"/>
          <w:szCs w:val="32"/>
        </w:rPr>
        <w:lastRenderedPageBreak/>
        <w:t xml:space="preserve">Appendix 4: Parent form: withdrawal from sex education within RSE </w:t>
      </w:r>
    </w:p>
    <w:tbl>
      <w:tblPr>
        <w:tblStyle w:val="a1"/>
        <w:tblW w:w="972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000" w:firstRow="0" w:lastRow="0" w:firstColumn="0" w:lastColumn="0" w:noHBand="0" w:noVBand="0"/>
      </w:tblPr>
      <w:tblGrid>
        <w:gridCol w:w="1710"/>
        <w:gridCol w:w="2670"/>
        <w:gridCol w:w="1395"/>
        <w:gridCol w:w="3945"/>
      </w:tblGrid>
      <w:tr w:rsidR="001C78BE" w14:paraId="0BA74E1A" w14:textId="77777777">
        <w:tc>
          <w:tcPr>
            <w:tcW w:w="9720" w:type="dxa"/>
            <w:gridSpan w:val="4"/>
            <w:tcBorders>
              <w:top w:val="single" w:sz="4" w:space="0" w:color="12263F"/>
              <w:left w:val="single" w:sz="4" w:space="0" w:color="12263F"/>
              <w:bottom w:val="single" w:sz="4" w:space="0" w:color="12263F"/>
              <w:right w:val="single" w:sz="4" w:space="0" w:color="12263F"/>
            </w:tcBorders>
            <w:shd w:val="clear" w:color="auto" w:fill="12263F"/>
            <w:tcMar>
              <w:top w:w="113" w:type="dxa"/>
              <w:bottom w:w="113" w:type="dxa"/>
            </w:tcMar>
          </w:tcPr>
          <w:p w14:paraId="240FC28D" w14:textId="77777777" w:rsidR="001C78BE" w:rsidRDefault="007373EC">
            <w:pPr>
              <w:rPr>
                <w:color w:val="F8F8F8"/>
              </w:rPr>
            </w:pPr>
            <w:r>
              <w:rPr>
                <w:rFonts w:ascii="Arial" w:eastAsia="Arial" w:hAnsi="Arial" w:cs="Arial"/>
                <w:smallCaps/>
                <w:color w:val="FFFFFF"/>
                <w:sz w:val="20"/>
                <w:szCs w:val="20"/>
              </w:rPr>
              <w:t>TO BE COMPLETED BY PARENTS</w:t>
            </w:r>
          </w:p>
        </w:tc>
      </w:tr>
      <w:tr w:rsidR="001C78BE" w14:paraId="32832D8B" w14:textId="77777777">
        <w:tc>
          <w:tcPr>
            <w:tcW w:w="1710" w:type="dxa"/>
            <w:tcMar>
              <w:top w:w="113" w:type="dxa"/>
              <w:bottom w:w="113" w:type="dxa"/>
            </w:tcMar>
          </w:tcPr>
          <w:p w14:paraId="2C6BFBBC" w14:textId="77777777" w:rsidR="001C78BE" w:rsidRDefault="007373EC">
            <w:pPr>
              <w:rPr>
                <w:color w:val="000000"/>
              </w:rPr>
            </w:pPr>
            <w:r>
              <w:rPr>
                <w:rFonts w:ascii="Arial" w:eastAsia="Arial" w:hAnsi="Arial" w:cs="Arial"/>
                <w:color w:val="000000"/>
                <w:sz w:val="20"/>
                <w:szCs w:val="20"/>
              </w:rPr>
              <w:t>Name of child</w:t>
            </w:r>
          </w:p>
        </w:tc>
        <w:tc>
          <w:tcPr>
            <w:tcW w:w="2670" w:type="dxa"/>
            <w:tcMar>
              <w:top w:w="113" w:type="dxa"/>
              <w:bottom w:w="113" w:type="dxa"/>
            </w:tcMar>
          </w:tcPr>
          <w:p w14:paraId="45A52F4B" w14:textId="77777777" w:rsidR="001C78BE" w:rsidRDefault="001C78BE">
            <w:pPr>
              <w:rPr>
                <w:color w:val="000000"/>
              </w:rPr>
            </w:pPr>
          </w:p>
        </w:tc>
        <w:tc>
          <w:tcPr>
            <w:tcW w:w="1395" w:type="dxa"/>
          </w:tcPr>
          <w:p w14:paraId="6D141B79" w14:textId="77777777" w:rsidR="001C78BE" w:rsidRDefault="007373EC">
            <w:pPr>
              <w:rPr>
                <w:color w:val="000000"/>
              </w:rPr>
            </w:pPr>
            <w:r>
              <w:rPr>
                <w:rFonts w:ascii="Arial" w:eastAsia="Arial" w:hAnsi="Arial" w:cs="Arial"/>
                <w:color w:val="000000"/>
                <w:sz w:val="20"/>
                <w:szCs w:val="20"/>
              </w:rPr>
              <w:t>Class</w:t>
            </w:r>
          </w:p>
        </w:tc>
        <w:tc>
          <w:tcPr>
            <w:tcW w:w="3945" w:type="dxa"/>
          </w:tcPr>
          <w:p w14:paraId="376ED8E2" w14:textId="77777777" w:rsidR="001C78BE" w:rsidRDefault="001C78BE">
            <w:pPr>
              <w:rPr>
                <w:color w:val="000000"/>
              </w:rPr>
            </w:pPr>
          </w:p>
        </w:tc>
      </w:tr>
      <w:tr w:rsidR="001C78BE" w14:paraId="20506001" w14:textId="77777777">
        <w:tc>
          <w:tcPr>
            <w:tcW w:w="1710" w:type="dxa"/>
            <w:tcMar>
              <w:top w:w="113" w:type="dxa"/>
              <w:bottom w:w="113" w:type="dxa"/>
            </w:tcMar>
          </w:tcPr>
          <w:p w14:paraId="6D77065C" w14:textId="77777777" w:rsidR="001C78BE" w:rsidRDefault="007373EC">
            <w:pPr>
              <w:rPr>
                <w:color w:val="000000"/>
              </w:rPr>
            </w:pPr>
            <w:r>
              <w:rPr>
                <w:rFonts w:ascii="Arial" w:eastAsia="Arial" w:hAnsi="Arial" w:cs="Arial"/>
                <w:color w:val="000000"/>
                <w:sz w:val="20"/>
                <w:szCs w:val="20"/>
              </w:rPr>
              <w:t>Name of parent</w:t>
            </w:r>
          </w:p>
        </w:tc>
        <w:tc>
          <w:tcPr>
            <w:tcW w:w="2670" w:type="dxa"/>
            <w:tcMar>
              <w:top w:w="113" w:type="dxa"/>
              <w:bottom w:w="113" w:type="dxa"/>
            </w:tcMar>
          </w:tcPr>
          <w:p w14:paraId="0A3BE199" w14:textId="77777777" w:rsidR="001C78BE" w:rsidRDefault="001C78BE">
            <w:pPr>
              <w:rPr>
                <w:color w:val="000000"/>
              </w:rPr>
            </w:pPr>
          </w:p>
        </w:tc>
        <w:tc>
          <w:tcPr>
            <w:tcW w:w="1395" w:type="dxa"/>
          </w:tcPr>
          <w:p w14:paraId="364A6CE5" w14:textId="77777777" w:rsidR="001C78BE" w:rsidRDefault="007373EC">
            <w:pPr>
              <w:rPr>
                <w:color w:val="000000"/>
              </w:rPr>
            </w:pPr>
            <w:r>
              <w:rPr>
                <w:rFonts w:ascii="Arial" w:eastAsia="Arial" w:hAnsi="Arial" w:cs="Arial"/>
                <w:color w:val="000000"/>
                <w:sz w:val="20"/>
                <w:szCs w:val="20"/>
              </w:rPr>
              <w:t>Date</w:t>
            </w:r>
          </w:p>
        </w:tc>
        <w:tc>
          <w:tcPr>
            <w:tcW w:w="3945" w:type="dxa"/>
          </w:tcPr>
          <w:p w14:paraId="60405D83" w14:textId="77777777" w:rsidR="001C78BE" w:rsidRDefault="001C78BE">
            <w:pPr>
              <w:rPr>
                <w:color w:val="000000"/>
              </w:rPr>
            </w:pPr>
          </w:p>
        </w:tc>
      </w:tr>
      <w:tr w:rsidR="001C78BE" w14:paraId="30A9B502" w14:textId="77777777">
        <w:tc>
          <w:tcPr>
            <w:tcW w:w="9720" w:type="dxa"/>
            <w:gridSpan w:val="4"/>
            <w:tcMar>
              <w:top w:w="113" w:type="dxa"/>
              <w:bottom w:w="113" w:type="dxa"/>
            </w:tcMar>
          </w:tcPr>
          <w:p w14:paraId="467FD20A" w14:textId="77777777" w:rsidR="001C78BE" w:rsidRDefault="007373EC">
            <w:pPr>
              <w:rPr>
                <w:color w:val="000000"/>
              </w:rPr>
            </w:pPr>
            <w:r>
              <w:rPr>
                <w:rFonts w:ascii="Arial" w:eastAsia="Arial" w:hAnsi="Arial" w:cs="Arial"/>
                <w:color w:val="000000"/>
                <w:sz w:val="20"/>
                <w:szCs w:val="20"/>
              </w:rPr>
              <w:t>Reason for withdrawing from sex education within relationships and sex education</w:t>
            </w:r>
          </w:p>
        </w:tc>
      </w:tr>
      <w:tr w:rsidR="001C78BE" w14:paraId="073FFA92" w14:textId="77777777">
        <w:trPr>
          <w:trHeight w:val="2925"/>
        </w:trPr>
        <w:tc>
          <w:tcPr>
            <w:tcW w:w="9720" w:type="dxa"/>
            <w:gridSpan w:val="4"/>
            <w:tcMar>
              <w:top w:w="113" w:type="dxa"/>
              <w:bottom w:w="113" w:type="dxa"/>
            </w:tcMar>
          </w:tcPr>
          <w:p w14:paraId="7991CC5D" w14:textId="77777777" w:rsidR="001C78BE" w:rsidRDefault="001C78BE">
            <w:pPr>
              <w:rPr>
                <w:color w:val="000000"/>
              </w:rPr>
            </w:pPr>
          </w:p>
          <w:p w14:paraId="695A064A" w14:textId="77777777" w:rsidR="001C78BE" w:rsidRDefault="001C78BE">
            <w:pPr>
              <w:rPr>
                <w:color w:val="000000"/>
              </w:rPr>
            </w:pPr>
          </w:p>
          <w:p w14:paraId="3DB0447C" w14:textId="77777777" w:rsidR="001C78BE" w:rsidRDefault="001C78BE">
            <w:pPr>
              <w:rPr>
                <w:color w:val="000000"/>
              </w:rPr>
            </w:pPr>
          </w:p>
          <w:p w14:paraId="2E402FB3" w14:textId="77777777" w:rsidR="001C78BE" w:rsidRDefault="001C78BE">
            <w:pPr>
              <w:rPr>
                <w:color w:val="000000"/>
              </w:rPr>
            </w:pPr>
          </w:p>
          <w:p w14:paraId="6F72BA05" w14:textId="77777777" w:rsidR="001C78BE" w:rsidRDefault="001C78BE">
            <w:pPr>
              <w:rPr>
                <w:color w:val="000000"/>
              </w:rPr>
            </w:pPr>
          </w:p>
          <w:p w14:paraId="1F574369" w14:textId="77777777" w:rsidR="001C78BE" w:rsidRDefault="001C78BE">
            <w:pPr>
              <w:rPr>
                <w:color w:val="000000"/>
              </w:rPr>
            </w:pPr>
          </w:p>
          <w:p w14:paraId="71C1D4B4" w14:textId="77777777" w:rsidR="001C78BE" w:rsidRDefault="001C78BE">
            <w:pPr>
              <w:rPr>
                <w:color w:val="000000"/>
              </w:rPr>
            </w:pPr>
          </w:p>
          <w:p w14:paraId="3409FB1F" w14:textId="77777777" w:rsidR="001C78BE" w:rsidRDefault="001C78BE">
            <w:pPr>
              <w:rPr>
                <w:color w:val="000000"/>
              </w:rPr>
            </w:pPr>
          </w:p>
          <w:p w14:paraId="7DF3A64E" w14:textId="77777777" w:rsidR="001C78BE" w:rsidRDefault="001C78BE">
            <w:pPr>
              <w:rPr>
                <w:color w:val="000000"/>
              </w:rPr>
            </w:pPr>
          </w:p>
        </w:tc>
      </w:tr>
      <w:tr w:rsidR="001C78BE" w14:paraId="0C671CC4" w14:textId="77777777">
        <w:tc>
          <w:tcPr>
            <w:tcW w:w="9720" w:type="dxa"/>
            <w:gridSpan w:val="4"/>
            <w:tcMar>
              <w:top w:w="113" w:type="dxa"/>
              <w:bottom w:w="113" w:type="dxa"/>
            </w:tcMar>
          </w:tcPr>
          <w:p w14:paraId="3C7C6CCF" w14:textId="77777777" w:rsidR="001C78BE" w:rsidRDefault="007373EC">
            <w:pPr>
              <w:rPr>
                <w:color w:val="000000"/>
              </w:rPr>
            </w:pPr>
            <w:r>
              <w:rPr>
                <w:rFonts w:ascii="Arial" w:eastAsia="Arial" w:hAnsi="Arial" w:cs="Arial"/>
                <w:color w:val="000000"/>
                <w:sz w:val="20"/>
                <w:szCs w:val="20"/>
              </w:rPr>
              <w:t>Any other information you would like the school to consider</w:t>
            </w:r>
          </w:p>
        </w:tc>
      </w:tr>
      <w:tr w:rsidR="001C78BE" w14:paraId="7CAA37FA" w14:textId="77777777">
        <w:tc>
          <w:tcPr>
            <w:tcW w:w="9720" w:type="dxa"/>
            <w:gridSpan w:val="4"/>
            <w:tcMar>
              <w:top w:w="113" w:type="dxa"/>
              <w:bottom w:w="113" w:type="dxa"/>
            </w:tcMar>
          </w:tcPr>
          <w:p w14:paraId="6AC73D54" w14:textId="77777777" w:rsidR="001C78BE" w:rsidRDefault="001C78BE">
            <w:pPr>
              <w:rPr>
                <w:color w:val="000000"/>
              </w:rPr>
            </w:pPr>
          </w:p>
          <w:p w14:paraId="7888AD35" w14:textId="77777777" w:rsidR="001C78BE" w:rsidRDefault="001C78BE">
            <w:pPr>
              <w:rPr>
                <w:color w:val="000000"/>
              </w:rPr>
            </w:pPr>
          </w:p>
          <w:p w14:paraId="2E69C776" w14:textId="77777777" w:rsidR="001C78BE" w:rsidRDefault="001C78BE">
            <w:pPr>
              <w:rPr>
                <w:color w:val="000000"/>
              </w:rPr>
            </w:pPr>
          </w:p>
          <w:p w14:paraId="2B15C16D" w14:textId="77777777" w:rsidR="001C78BE" w:rsidRDefault="001C78BE">
            <w:pPr>
              <w:rPr>
                <w:color w:val="000000"/>
              </w:rPr>
            </w:pPr>
          </w:p>
        </w:tc>
      </w:tr>
      <w:tr w:rsidR="001C78BE" w14:paraId="0D29924E" w14:textId="77777777">
        <w:tc>
          <w:tcPr>
            <w:tcW w:w="1710" w:type="dxa"/>
            <w:tcMar>
              <w:top w:w="113" w:type="dxa"/>
              <w:bottom w:w="113" w:type="dxa"/>
            </w:tcMar>
          </w:tcPr>
          <w:p w14:paraId="293279AB" w14:textId="77777777" w:rsidR="001C78BE" w:rsidRDefault="007373EC">
            <w:pPr>
              <w:rPr>
                <w:color w:val="000000"/>
              </w:rPr>
            </w:pPr>
            <w:r>
              <w:rPr>
                <w:rFonts w:ascii="Arial" w:eastAsia="Arial" w:hAnsi="Arial" w:cs="Arial"/>
                <w:color w:val="000000"/>
                <w:sz w:val="20"/>
                <w:szCs w:val="20"/>
              </w:rPr>
              <w:t>Parent signature</w:t>
            </w:r>
          </w:p>
        </w:tc>
        <w:tc>
          <w:tcPr>
            <w:tcW w:w="8010" w:type="dxa"/>
            <w:gridSpan w:val="3"/>
          </w:tcPr>
          <w:p w14:paraId="107254BD" w14:textId="77777777" w:rsidR="001C78BE" w:rsidRDefault="001C78BE">
            <w:pPr>
              <w:rPr>
                <w:color w:val="000000"/>
              </w:rPr>
            </w:pPr>
          </w:p>
        </w:tc>
      </w:tr>
    </w:tbl>
    <w:p w14:paraId="0EDE844B" w14:textId="77777777" w:rsidR="001C78BE" w:rsidRDefault="001C78BE">
      <w:pPr>
        <w:rPr>
          <w:color w:val="000000"/>
        </w:rPr>
      </w:pPr>
    </w:p>
    <w:p w14:paraId="0985EF71" w14:textId="77777777" w:rsidR="001C78BE" w:rsidRDefault="001C78BE">
      <w:pPr>
        <w:rPr>
          <w:color w:val="000000"/>
        </w:rPr>
      </w:pPr>
    </w:p>
    <w:p w14:paraId="723F6C62" w14:textId="77777777" w:rsidR="001C78BE" w:rsidRDefault="001C78BE">
      <w:pPr>
        <w:rPr>
          <w:color w:val="000000"/>
        </w:rPr>
      </w:pPr>
      <w:bookmarkStart w:id="20" w:name="_heading=h.1ksv4uv" w:colFirst="0" w:colLast="0"/>
      <w:bookmarkEnd w:id="20"/>
    </w:p>
    <w:tbl>
      <w:tblPr>
        <w:tblStyle w:val="a2"/>
        <w:tblW w:w="977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1650"/>
        <w:gridCol w:w="8126"/>
      </w:tblGrid>
      <w:tr w:rsidR="001C78BE" w14:paraId="28970836" w14:textId="77777777">
        <w:trPr>
          <w:cantSplit/>
          <w:tblHeader/>
        </w:trPr>
        <w:tc>
          <w:tcPr>
            <w:tcW w:w="9776"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bottom w:w="113" w:type="dxa"/>
            </w:tcMar>
          </w:tcPr>
          <w:p w14:paraId="062DDD7F" w14:textId="77777777" w:rsidR="001C78BE" w:rsidRDefault="007373EC">
            <w:pPr>
              <w:pBdr>
                <w:top w:val="nil"/>
                <w:left w:val="nil"/>
                <w:bottom w:val="nil"/>
                <w:right w:val="nil"/>
                <w:between w:val="nil"/>
              </w:pBdr>
              <w:spacing w:after="0" w:line="240" w:lineRule="auto"/>
              <w:rPr>
                <w:rFonts w:ascii="Arial" w:eastAsia="Arial" w:hAnsi="Arial" w:cs="Arial"/>
                <w:smallCaps/>
                <w:color w:val="F8F8F8"/>
                <w:sz w:val="20"/>
                <w:szCs w:val="20"/>
              </w:rPr>
            </w:pPr>
            <w:r>
              <w:rPr>
                <w:rFonts w:ascii="Arial" w:eastAsia="Arial" w:hAnsi="Arial" w:cs="Arial"/>
                <w:smallCaps/>
                <w:color w:val="000000"/>
                <w:sz w:val="20"/>
                <w:szCs w:val="20"/>
              </w:rPr>
              <w:lastRenderedPageBreak/>
              <w:t>TO BE COMPLETED BY THE SCHOOL</w:t>
            </w:r>
          </w:p>
        </w:tc>
      </w:tr>
      <w:tr w:rsidR="001C78BE" w14:paraId="64710466" w14:textId="77777777">
        <w:tc>
          <w:tcPr>
            <w:tcW w:w="1650" w:type="dxa"/>
            <w:shd w:val="clear" w:color="auto" w:fill="auto"/>
            <w:tcMar>
              <w:top w:w="113" w:type="dxa"/>
              <w:bottom w:w="113" w:type="dxa"/>
            </w:tcMar>
          </w:tcPr>
          <w:p w14:paraId="4522C680" w14:textId="77777777" w:rsidR="001C78BE" w:rsidRDefault="007373EC">
            <w:pPr>
              <w:pBdr>
                <w:top w:val="nil"/>
                <w:left w:val="nil"/>
                <w:bottom w:val="nil"/>
                <w:right w:val="nil"/>
                <w:between w:val="nil"/>
              </w:pBdr>
              <w:spacing w:after="60" w:line="240" w:lineRule="auto"/>
              <w:rPr>
                <w:rFonts w:ascii="Arial" w:eastAsia="Arial" w:hAnsi="Arial" w:cs="Arial"/>
                <w:color w:val="000000"/>
                <w:sz w:val="20"/>
                <w:szCs w:val="20"/>
              </w:rPr>
            </w:pPr>
            <w:r>
              <w:rPr>
                <w:rFonts w:ascii="Arial" w:eastAsia="Arial" w:hAnsi="Arial" w:cs="Arial"/>
                <w:color w:val="000000"/>
                <w:sz w:val="20"/>
                <w:szCs w:val="20"/>
              </w:rPr>
              <w:t>Agreed actions from discussion with parents</w:t>
            </w:r>
          </w:p>
        </w:tc>
        <w:tc>
          <w:tcPr>
            <w:tcW w:w="8126" w:type="dxa"/>
            <w:shd w:val="clear" w:color="auto" w:fill="auto"/>
            <w:tcMar>
              <w:top w:w="113" w:type="dxa"/>
              <w:bottom w:w="113" w:type="dxa"/>
            </w:tcMar>
          </w:tcPr>
          <w:p w14:paraId="6225EFE5" w14:textId="77777777" w:rsidR="001C78BE" w:rsidRDefault="001C78BE">
            <w:pPr>
              <w:pBdr>
                <w:top w:val="nil"/>
                <w:left w:val="nil"/>
                <w:bottom w:val="nil"/>
                <w:right w:val="nil"/>
                <w:between w:val="nil"/>
              </w:pBdr>
              <w:spacing w:after="60" w:line="240" w:lineRule="auto"/>
              <w:rPr>
                <w:rFonts w:ascii="Arial" w:eastAsia="Arial" w:hAnsi="Arial" w:cs="Arial"/>
                <w:color w:val="000000"/>
                <w:sz w:val="20"/>
                <w:szCs w:val="20"/>
              </w:rPr>
            </w:pPr>
          </w:p>
        </w:tc>
      </w:tr>
    </w:tbl>
    <w:p w14:paraId="5EC29F95" w14:textId="77777777" w:rsidR="001C78BE" w:rsidRDefault="001C78BE"/>
    <w:sectPr w:rsidR="001C78BE">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EBBEB" w14:textId="77777777" w:rsidR="00000000" w:rsidRDefault="007373EC">
      <w:pPr>
        <w:spacing w:after="0" w:line="240" w:lineRule="auto"/>
      </w:pPr>
      <w:r>
        <w:separator/>
      </w:r>
    </w:p>
  </w:endnote>
  <w:endnote w:type="continuationSeparator" w:id="0">
    <w:p w14:paraId="12AB0E98" w14:textId="77777777" w:rsidR="00000000" w:rsidRDefault="00737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B79A5" w14:textId="77777777" w:rsidR="001C78BE" w:rsidRDefault="001C78BE">
    <w:pPr>
      <w:pBdr>
        <w:top w:val="nil"/>
        <w:left w:val="nil"/>
        <w:bottom w:val="nil"/>
        <w:right w:val="nil"/>
        <w:between w:val="nil"/>
      </w:pBdr>
      <w:shd w:val="clear" w:color="auto" w:fill="FFFFFF"/>
      <w:spacing w:before="248" w:after="120"/>
      <w:ind w:hanging="2"/>
      <w:rPr>
        <w:rFonts w:ascii="Arial" w:eastAsia="Arial" w:hAnsi="Arial" w:cs="Arial"/>
        <w:color w:val="8080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E516C" w14:textId="77777777" w:rsidR="001C78BE" w:rsidRDefault="001C78BE">
    <w:pPr>
      <w:pBdr>
        <w:top w:val="nil"/>
        <w:left w:val="nil"/>
        <w:bottom w:val="nil"/>
        <w:right w:val="nil"/>
        <w:between w:val="nil"/>
      </w:pBdr>
      <w:shd w:val="clear" w:color="auto" w:fill="FFFFFF"/>
      <w:spacing w:line="240" w:lineRule="auto"/>
      <w:ind w:hanging="2"/>
      <w:rPr>
        <w:color w:val="8080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24DC" w14:textId="77777777" w:rsidR="001C78BE" w:rsidRDefault="001C78BE">
    <w:pPr>
      <w:widowControl w:val="0"/>
      <w:pBdr>
        <w:top w:val="nil"/>
        <w:left w:val="nil"/>
        <w:bottom w:val="nil"/>
        <w:right w:val="nil"/>
        <w:between w:val="nil"/>
      </w:pBdr>
      <w:spacing w:after="0" w:line="276" w:lineRule="auto"/>
      <w:ind w:hanging="2"/>
    </w:pPr>
  </w:p>
  <w:p w14:paraId="544CD846" w14:textId="77777777" w:rsidR="001C78BE" w:rsidRDefault="001C78BE">
    <w:pPr>
      <w:pBdr>
        <w:top w:val="nil"/>
        <w:left w:val="nil"/>
        <w:bottom w:val="nil"/>
        <w:right w:val="nil"/>
        <w:between w:val="nil"/>
      </w:pBdr>
      <w:shd w:val="clear" w:color="auto" w:fill="FFFFFF"/>
      <w:spacing w:line="240" w:lineRule="auto"/>
      <w:ind w:hanging="2"/>
      <w:rPr>
        <w:color w:val="8080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06DAB" w14:textId="77777777" w:rsidR="00000000" w:rsidRDefault="007373EC">
      <w:pPr>
        <w:spacing w:after="0" w:line="240" w:lineRule="auto"/>
      </w:pPr>
      <w:r>
        <w:separator/>
      </w:r>
    </w:p>
  </w:footnote>
  <w:footnote w:type="continuationSeparator" w:id="0">
    <w:p w14:paraId="6F976DEA" w14:textId="77777777" w:rsidR="00000000" w:rsidRDefault="00737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C9458" w14:textId="77777777" w:rsidR="001C78BE" w:rsidRDefault="007373EC">
    <w:pPr>
      <w:ind w:hanging="2"/>
    </w:pPr>
    <w:r>
      <w:rPr>
        <w:noProof/>
      </w:rPr>
      <w:drawing>
        <wp:anchor distT="0" distB="0" distL="0" distR="0" simplePos="0" relativeHeight="251658240" behindDoc="1" locked="0" layoutInCell="1" hidden="0" allowOverlap="1" wp14:anchorId="413EABE9" wp14:editId="1C55E97B">
          <wp:simplePos x="0" y="0"/>
          <wp:positionH relativeFrom="leftMargin">
            <wp:align>center</wp:align>
          </wp:positionH>
          <wp:positionV relativeFrom="topMargin">
            <wp:align>center</wp:align>
          </wp:positionV>
          <wp:extent cx="7558405" cy="10695940"/>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58405" cy="10695940"/>
                  </a:xfrm>
                  <a:prstGeom prst="rect">
                    <a:avLst/>
                  </a:prstGeom>
                  <a:ln/>
                </pic:spPr>
              </pic:pic>
            </a:graphicData>
          </a:graphic>
        </wp:anchor>
      </w:drawing>
    </w:r>
    <w:r>
      <w:rPr>
        <w:noProof/>
      </w:rPr>
      <w:drawing>
        <wp:anchor distT="0" distB="0" distL="0" distR="0" simplePos="0" relativeHeight="251659264" behindDoc="1" locked="0" layoutInCell="1" hidden="0" allowOverlap="1" wp14:anchorId="26EAD360" wp14:editId="19BBCC7D">
          <wp:simplePos x="0" y="0"/>
          <wp:positionH relativeFrom="leftMargin">
            <wp:align>center</wp:align>
          </wp:positionH>
          <wp:positionV relativeFrom="topMargin">
            <wp:align>center</wp:align>
          </wp:positionV>
          <wp:extent cx="7558405" cy="10695940"/>
          <wp:effectExtent l="0" t="0" r="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7558405" cy="1069594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17D4" w14:textId="77777777" w:rsidR="001C78BE" w:rsidRDefault="001C78BE">
    <w:pPr>
      <w:ind w:hanging="2"/>
    </w:pPr>
  </w:p>
  <w:p w14:paraId="0CD62744" w14:textId="77777777" w:rsidR="001C78BE" w:rsidRDefault="001C78BE">
    <w:pPr>
      <w:ind w:hanging="2"/>
    </w:pPr>
  </w:p>
  <w:p w14:paraId="0EAD09F0" w14:textId="77777777" w:rsidR="001C78BE" w:rsidRDefault="001C78BE">
    <w:pPr>
      <w:ind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858EE" w14:textId="77777777" w:rsidR="001C78BE" w:rsidRDefault="001C78BE">
    <w:pPr>
      <w:ind w:hanging="2"/>
    </w:pPr>
  </w:p>
  <w:p w14:paraId="6488558F" w14:textId="77777777" w:rsidR="001C78BE" w:rsidRDefault="001C78BE">
    <w:pPr>
      <w:ind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794D7E"/>
    <w:multiLevelType w:val="multilevel"/>
    <w:tmpl w:val="4B5A2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8AE4788"/>
    <w:multiLevelType w:val="multilevel"/>
    <w:tmpl w:val="E4F8AB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7E0EED"/>
    <w:multiLevelType w:val="multilevel"/>
    <w:tmpl w:val="86C6D51C"/>
    <w:lvl w:ilvl="0">
      <w:start w:val="1"/>
      <w:numFmt w:val="decimal"/>
      <w:lvlText w:val="%1."/>
      <w:lvlJc w:val="left"/>
      <w:pPr>
        <w:ind w:left="1080" w:hanging="720"/>
      </w:pPr>
      <w:rPr>
        <w:rFonts w:ascii="Arial" w:eastAsia="Arial" w:hAnsi="Arial" w:cs="Arial"/>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697069B"/>
    <w:multiLevelType w:val="multilevel"/>
    <w:tmpl w:val="1408C0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76F2103"/>
    <w:multiLevelType w:val="multilevel"/>
    <w:tmpl w:val="760AC2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CFE6B66"/>
    <w:multiLevelType w:val="multilevel"/>
    <w:tmpl w:val="DBE8F2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6E5F0F7C"/>
    <w:multiLevelType w:val="multilevel"/>
    <w:tmpl w:val="8EDC33BC"/>
    <w:lvl w:ilvl="0">
      <w:start w:val="1"/>
      <w:numFmt w:val="bullet"/>
      <w:pStyle w:val="Subheadwithpointer"/>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75932502">
    <w:abstractNumId w:val="1"/>
  </w:num>
  <w:num w:numId="2" w16cid:durableId="472328384">
    <w:abstractNumId w:val="2"/>
  </w:num>
  <w:num w:numId="3" w16cid:durableId="518929860">
    <w:abstractNumId w:val="6"/>
  </w:num>
  <w:num w:numId="4" w16cid:durableId="500198860">
    <w:abstractNumId w:val="3"/>
  </w:num>
  <w:num w:numId="5" w16cid:durableId="3211532">
    <w:abstractNumId w:val="0"/>
  </w:num>
  <w:num w:numId="6" w16cid:durableId="931397779">
    <w:abstractNumId w:val="4"/>
  </w:num>
  <w:num w:numId="7" w16cid:durableId="1814516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8BE"/>
    <w:rsid w:val="001C78BE"/>
    <w:rsid w:val="00737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D3874"/>
  <w15:docId w15:val="{8D23E9D2-60C3-4585-A76F-AC01884AE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1AEE"/>
    <w:pPr>
      <w:suppressAutoHyphens/>
      <w:spacing w:before="120" w:after="120" w:line="1" w:lineRule="atLeast"/>
      <w:ind w:leftChars="-1" w:left="-1" w:hangingChars="1" w:hanging="1"/>
      <w:textDirection w:val="btLr"/>
      <w:textAlignment w:val="top"/>
      <w:outlineLvl w:val="0"/>
    </w:pPr>
    <w:rPr>
      <w:rFonts w:ascii="Arial" w:hAnsi="Arial" w:cs="Arial"/>
      <w:b/>
      <w:color w:val="FF1F64"/>
      <w:position w:val="-1"/>
      <w:sz w:val="28"/>
      <w:szCs w:val="36"/>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8A1AEE"/>
    <w:pPr>
      <w:keepNext/>
      <w:keepLines/>
      <w:suppressAutoHyphens/>
      <w:spacing w:before="120" w:after="120"/>
      <w:ind w:leftChars="-1" w:left="-1" w:hangingChars="1" w:hanging="1"/>
      <w:textDirection w:val="btLr"/>
      <w:textAlignment w:val="top"/>
      <w:outlineLvl w:val="2"/>
    </w:pPr>
    <w:rPr>
      <w:rFonts w:ascii="Arial" w:eastAsia="MS Gothic" w:hAnsi="Arial" w:cs="Arial"/>
      <w:b/>
      <w:bCs/>
      <w:color w:val="7F7F7F"/>
      <w:position w:val="-1"/>
      <w:sz w:val="24"/>
      <w:szCs w:val="32"/>
      <w:lang w:val="en-US"/>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3Policytitle">
    <w:name w:val="3 Policy title"/>
    <w:basedOn w:val="Normal"/>
    <w:qFormat/>
    <w:rsid w:val="00C24550"/>
    <w:pPr>
      <w:spacing w:after="120" w:line="240" w:lineRule="auto"/>
    </w:pPr>
    <w:rPr>
      <w:rFonts w:ascii="Arial" w:eastAsia="MS Mincho" w:hAnsi="Arial" w:cs="Times New Roman"/>
      <w:b/>
      <w:sz w:val="72"/>
      <w:szCs w:val="24"/>
      <w:lang w:val="en-US"/>
    </w:rPr>
  </w:style>
  <w:style w:type="character" w:customStyle="1" w:styleId="Heading1Char">
    <w:name w:val="Heading 1 Char"/>
    <w:basedOn w:val="DefaultParagraphFont"/>
    <w:link w:val="Heading1"/>
    <w:uiPriority w:val="9"/>
    <w:rsid w:val="008A1AEE"/>
    <w:rPr>
      <w:rFonts w:ascii="Arial" w:eastAsia="Calibri" w:hAnsi="Arial" w:cs="Arial"/>
      <w:b/>
      <w:color w:val="FF1F64"/>
      <w:kern w:val="0"/>
      <w:position w:val="-1"/>
      <w:sz w:val="28"/>
      <w:szCs w:val="36"/>
    </w:rPr>
  </w:style>
  <w:style w:type="character" w:customStyle="1" w:styleId="Heading3Char">
    <w:name w:val="Heading 3 Char"/>
    <w:basedOn w:val="DefaultParagraphFont"/>
    <w:link w:val="Heading3"/>
    <w:uiPriority w:val="9"/>
    <w:rsid w:val="008A1AEE"/>
    <w:rPr>
      <w:rFonts w:ascii="Arial" w:eastAsia="MS Gothic" w:hAnsi="Arial" w:cs="Arial"/>
      <w:b/>
      <w:bCs/>
      <w:color w:val="7F7F7F"/>
      <w:kern w:val="0"/>
      <w:position w:val="-1"/>
      <w:sz w:val="24"/>
      <w:szCs w:val="32"/>
      <w:lang w:val="en-US"/>
    </w:rPr>
  </w:style>
  <w:style w:type="paragraph" w:styleId="Footer">
    <w:name w:val="footer"/>
    <w:basedOn w:val="Normal"/>
    <w:link w:val="FooterChar"/>
    <w:qFormat/>
    <w:rsid w:val="008A1AEE"/>
    <w:pPr>
      <w:shd w:val="clear" w:color="auto" w:fill="FFFFFF"/>
      <w:suppressAutoHyphens/>
      <w:spacing w:before="248" w:after="120" w:line="1" w:lineRule="atLeast"/>
      <w:ind w:leftChars="-1" w:left="-1" w:hangingChars="1" w:hanging="1"/>
      <w:textDirection w:val="btLr"/>
      <w:textAlignment w:val="baseline"/>
      <w:outlineLvl w:val="0"/>
    </w:pPr>
    <w:rPr>
      <w:rFonts w:ascii="Arial" w:eastAsia="Times New Roman" w:hAnsi="Arial" w:cs="Arial"/>
      <w:color w:val="808080"/>
      <w:position w:val="-1"/>
      <w:sz w:val="16"/>
      <w:szCs w:val="16"/>
      <w:bdr w:val="none" w:sz="0" w:space="0" w:color="auto" w:frame="1"/>
      <w:lang w:val="en-US"/>
    </w:rPr>
  </w:style>
  <w:style w:type="character" w:customStyle="1" w:styleId="FooterChar">
    <w:name w:val="Footer Char"/>
    <w:basedOn w:val="DefaultParagraphFont"/>
    <w:link w:val="Footer"/>
    <w:rsid w:val="008A1AEE"/>
    <w:rPr>
      <w:rFonts w:ascii="Arial" w:eastAsia="Times New Roman" w:hAnsi="Arial" w:cs="Arial"/>
      <w:color w:val="808080"/>
      <w:kern w:val="0"/>
      <w:position w:val="-1"/>
      <w:sz w:val="16"/>
      <w:szCs w:val="16"/>
      <w:bdr w:val="none" w:sz="0" w:space="0" w:color="auto" w:frame="1"/>
      <w:shd w:val="clear" w:color="auto" w:fill="FFFFFF"/>
      <w:lang w:val="en-US"/>
    </w:rPr>
  </w:style>
  <w:style w:type="paragraph" w:customStyle="1" w:styleId="Subheadwithpointer">
    <w:name w:val="Subhead with pointer"/>
    <w:basedOn w:val="Normal"/>
    <w:next w:val="Normal"/>
    <w:rsid w:val="008A1AEE"/>
    <w:pPr>
      <w:numPr>
        <w:numId w:val="3"/>
      </w:numPr>
      <w:suppressAutoHyphens/>
      <w:spacing w:before="120" w:after="120" w:line="1" w:lineRule="atLeast"/>
      <w:ind w:leftChars="-1" w:left="-1" w:right="850" w:hangingChars="1" w:hanging="1"/>
      <w:textDirection w:val="btLr"/>
      <w:textAlignment w:val="top"/>
      <w:outlineLvl w:val="0"/>
    </w:pPr>
    <w:rPr>
      <w:rFonts w:ascii="Arial" w:eastAsia="MS Mincho" w:hAnsi="Arial" w:cs="Arial"/>
      <w:b/>
      <w:bCs/>
      <w:color w:val="12263F"/>
      <w:position w:val="-1"/>
      <w:sz w:val="32"/>
      <w:szCs w:val="32"/>
      <w:lang w:val="en-US"/>
    </w:rPr>
  </w:style>
  <w:style w:type="paragraph" w:styleId="ListParagraph">
    <w:name w:val="List Paragraph"/>
    <w:basedOn w:val="Normal"/>
    <w:rsid w:val="008A1AEE"/>
    <w:pPr>
      <w:suppressAutoHyphens/>
      <w:spacing w:before="248" w:after="120" w:line="1" w:lineRule="atLeast"/>
      <w:ind w:leftChars="-1" w:left="720" w:hangingChars="1" w:hanging="1"/>
      <w:contextualSpacing/>
      <w:textDirection w:val="btLr"/>
      <w:textAlignment w:val="top"/>
      <w:outlineLvl w:val="0"/>
    </w:pPr>
    <w:rPr>
      <w:rFonts w:ascii="Arial" w:eastAsia="MS Mincho" w:hAnsi="Arial" w:cs="Arial"/>
      <w:position w:val="-1"/>
      <w:sz w:val="20"/>
      <w:szCs w:val="24"/>
      <w:lang w:val="en-US"/>
    </w:rPr>
  </w:style>
  <w:style w:type="paragraph" w:customStyle="1" w:styleId="1bodycopy">
    <w:name w:val="1 body copy"/>
    <w:basedOn w:val="Normal"/>
    <w:link w:val="1bodycopyChar"/>
    <w:qFormat/>
    <w:rsid w:val="007B21EC"/>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7B21EC"/>
    <w:rPr>
      <w:rFonts w:ascii="Arial" w:eastAsia="MS Mincho" w:hAnsi="Arial" w:cs="Times New Roman"/>
      <w:kern w:val="0"/>
      <w:sz w:val="20"/>
      <w:szCs w:val="24"/>
      <w:lang w:val="en-US"/>
    </w:rPr>
  </w:style>
  <w:style w:type="paragraph" w:customStyle="1" w:styleId="7Tablebodycopy">
    <w:name w:val="7 Table body copy"/>
    <w:basedOn w:val="1bodycopy"/>
    <w:qFormat/>
    <w:rsid w:val="007B21EC"/>
    <w:pPr>
      <w:spacing w:after="60"/>
    </w:pPr>
  </w:style>
  <w:style w:type="character" w:styleId="Hyperlink">
    <w:name w:val="Hyperlink"/>
    <w:basedOn w:val="DefaultParagraphFont"/>
    <w:uiPriority w:val="99"/>
    <w:unhideWhenUsed/>
    <w:rsid w:val="00646E05"/>
    <w:rPr>
      <w:color w:val="0563C1" w:themeColor="hyperlink"/>
      <w:u w:val="single"/>
    </w:rPr>
  </w:style>
  <w:style w:type="character" w:styleId="UnresolvedMention">
    <w:name w:val="Unresolved Mention"/>
    <w:basedOn w:val="DefaultParagraphFont"/>
    <w:uiPriority w:val="99"/>
    <w:semiHidden/>
    <w:unhideWhenUsed/>
    <w:rsid w:val="00646E0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gov.uk/government/consultations/relationships-and-sex-education-and-health-educatio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slation.gov.uk/ukpga/1996/56/content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consultations/relationships-and-sex-education-and-health-educatio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legislation.gov.uk/ukpga/1996/56/content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v.uk/government/consultations/relationships-and-sex-education-and-health-education" TargetMode="External"/><Relationship Id="rId14" Type="http://schemas.openxmlformats.org/officeDocument/2006/relationships/hyperlink" Target="http://www.legislation.gov.uk/ukpga/1996/56/content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QpXwMWosU/RErJpRPQvoy+RQbiQ==">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3074</Words>
  <Characters>17522</Characters>
  <Application>Microsoft Office Word</Application>
  <DocSecurity>0</DocSecurity>
  <Lines>146</Lines>
  <Paragraphs>41</Paragraphs>
  <ScaleCrop>false</ScaleCrop>
  <Company/>
  <LinksUpToDate>false</LinksUpToDate>
  <CharactersWithSpaces>20555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Loughran</dc:creator>
  <cp:lastModifiedBy>Matthew Bindon</cp:lastModifiedBy>
  <cp:revision>2</cp:revision>
  <dcterms:created xsi:type="dcterms:W3CDTF">2023-05-11T07:10:00Z</dcterms:created>
  <dcterms:modified xsi:type="dcterms:W3CDTF">2023-05-11T07:10:00Z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2023-05-11T07:10:55Z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ec6a8349-c84a-4ff6-af1e-1628a97a211d</vt:lpwstr>
  </property>
  <property fmtid="{D5CDD505-2E9C-101B-9397-08002B2CF9AE}" pid="8" name="MSIP_Label_9e4da867-5252-4bd3-9b0f-9d4dd1d5e926_ContentBits">
    <vt:lpwstr>0</vt:lpwstr>
  </property>
</Properties>
</file>